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bookmarkEnd w:id="1"/>
    <w:p w:rsidR="00620169" w:rsidRDefault="00295E54">
      <w:pPr>
        <w:pStyle w:val="1"/>
      </w:pPr>
      <w:r>
        <w:fldChar w:fldCharType="begin"/>
      </w:r>
      <w:r>
        <w:instrText xml:space="preserve"> HYPERLINK  "https://internet.garant.ru/document/redirect/30861655/0" </w:instrText>
      </w:r>
      <w:r>
        <w:fldChar w:fldCharType="separate"/>
      </w:r>
      <w:r>
        <w:t>Постановление администрации г. Югорска Ханты-Мансийского автономного округа - Югры от 16 декабря 2024 г. N 2147-п "О муниципальной программе города Югорска "Развитие образования"</w:t>
      </w:r>
      <w:r>
        <w:fldChar w:fldCharType="end"/>
      </w:r>
    </w:p>
    <w:p w:rsidR="00620169" w:rsidRDefault="00295E54">
      <w:pPr>
        <w:pStyle w:val="aa"/>
      </w:pPr>
      <w:r>
        <w:t>С изменениями и дополнениями от:</w:t>
      </w:r>
    </w:p>
    <w:p w:rsidR="00620169" w:rsidRDefault="00295E54">
      <w:pPr>
        <w:pStyle w:val="aa"/>
      </w:pPr>
      <w:r>
        <w:t>3 апреля, 15 июля, 21 ноября, 9 декабря 2025 г.</w:t>
      </w:r>
    </w:p>
    <w:p w:rsidR="00620169" w:rsidRDefault="00620169">
      <w:pPr>
        <w:pStyle w:val="a3"/>
      </w:pPr>
    </w:p>
    <w:p w:rsidR="00620169" w:rsidRDefault="00295E54">
      <w:pPr>
        <w:pStyle w:val="a3"/>
      </w:pPr>
      <w:r>
        <w:t xml:space="preserve">В соответствии со </w:t>
      </w:r>
      <w:hyperlink r:id="rId7" w:history="1">
        <w:r>
          <w:t>статьей 179</w:t>
        </w:r>
      </w:hyperlink>
      <w:r>
        <w:t xml:space="preserve"> Бюджетного кодекса Российской Федерации, </w:t>
      </w:r>
      <w:hyperlink r:id="rId8" w:history="1">
        <w: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9" w:history="1">
        <w:r>
          <w:t>Указом</w:t>
        </w:r>
      </w:hyperlink>
      <w:r>
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года", </w:t>
      </w:r>
      <w:hyperlink r:id="rId10" w:history="1">
        <w:r>
          <w:t>постановлением</w:t>
        </w:r>
      </w:hyperlink>
      <w:r>
        <w:t xml:space="preserve"> администрации города Югорска от 16.08.2024 N 1373-п "О порядке принятия решения о разработке муниципальных программ города Югорска, их формирования, утверждения и реализации", </w:t>
      </w:r>
      <w:hyperlink r:id="rId11" w:history="1">
        <w:r>
          <w:t>распоряжением</w:t>
        </w:r>
      </w:hyperlink>
      <w:r>
        <w:t xml:space="preserve"> администрации города Югорска от 11.10.2024 N 486-р "О перечне муниципальных программ города Югорска", в целях совершенствования структуры муниципальных программ города Югорска:</w:t>
      </w:r>
    </w:p>
    <w:p w:rsidR="00620169" w:rsidRDefault="00295E54">
      <w:pPr>
        <w:pStyle w:val="a3"/>
      </w:pPr>
      <w:bookmarkStart w:id="2" w:name="anchor1"/>
      <w:bookmarkEnd w:id="2"/>
      <w:r>
        <w:t>1. Утвердить муниципальную программу города Югорска "Развитие образования" (</w:t>
      </w:r>
      <w:hyperlink w:anchor="anchor1000" w:history="1">
        <w:r>
          <w:t>приложение</w:t>
        </w:r>
      </w:hyperlink>
      <w:r>
        <w:t>).</w:t>
      </w:r>
    </w:p>
    <w:p w:rsidR="00620169" w:rsidRDefault="00295E54">
      <w:pPr>
        <w:pStyle w:val="a3"/>
      </w:pPr>
      <w:bookmarkStart w:id="3" w:name="anchor2"/>
      <w:bookmarkEnd w:id="3"/>
      <w:r>
        <w:t>2. Признать утратившими силу постановления администрации города Югорска:</w:t>
      </w:r>
    </w:p>
    <w:p w:rsidR="00620169" w:rsidRDefault="00295E54">
      <w:pPr>
        <w:pStyle w:val="a3"/>
      </w:pPr>
      <w:bookmarkStart w:id="4" w:name="anchor21"/>
      <w:bookmarkEnd w:id="4"/>
      <w:r>
        <w:t xml:space="preserve">- </w:t>
      </w:r>
      <w:hyperlink r:id="rId12" w:history="1">
        <w:r>
          <w:t>от 30.10.2018 N 3004</w:t>
        </w:r>
      </w:hyperlink>
      <w:r>
        <w:t xml:space="preserve">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5" w:name="anchor22"/>
      <w:bookmarkEnd w:id="5"/>
      <w:r>
        <w:t xml:space="preserve">- </w:t>
      </w:r>
      <w:hyperlink r:id="rId13" w:history="1">
        <w:r>
          <w:t>от 29.04.2019 N 885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6" w:name="anchor23"/>
      <w:bookmarkEnd w:id="6"/>
      <w:r>
        <w:t xml:space="preserve">- </w:t>
      </w:r>
      <w:hyperlink r:id="rId14" w:history="1">
        <w:r>
          <w:t>от 31.05.2019 N 1163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7" w:name="anchor24"/>
      <w:bookmarkEnd w:id="7"/>
      <w:r>
        <w:t xml:space="preserve">- </w:t>
      </w:r>
      <w:hyperlink r:id="rId15" w:history="1">
        <w:r>
          <w:t>10.10.2019 N 2201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8" w:name="anchor25"/>
      <w:bookmarkEnd w:id="8"/>
      <w:r>
        <w:t xml:space="preserve">- </w:t>
      </w:r>
      <w:hyperlink r:id="rId16" w:history="1">
        <w:r>
          <w:t>от 07.11.2019 N 2403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9" w:name="anchor26"/>
      <w:bookmarkEnd w:id="9"/>
      <w:r>
        <w:t xml:space="preserve">- </w:t>
      </w:r>
      <w:hyperlink r:id="rId17" w:history="1">
        <w:r>
          <w:t>от 24.12.2019 N 2782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0" w:name="anchor27"/>
      <w:bookmarkEnd w:id="10"/>
      <w:r>
        <w:t xml:space="preserve">- </w:t>
      </w:r>
      <w:hyperlink r:id="rId18" w:history="1">
        <w:r>
          <w:t>от 24.12.2019 N 2785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1" w:name="anchor28"/>
      <w:bookmarkEnd w:id="11"/>
      <w:r>
        <w:t xml:space="preserve">- </w:t>
      </w:r>
      <w:hyperlink r:id="rId19" w:history="1">
        <w:r>
          <w:t>от 09.04.2020 N 549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2" w:name="anchor29"/>
      <w:bookmarkEnd w:id="12"/>
      <w:r>
        <w:t xml:space="preserve">- </w:t>
      </w:r>
      <w:hyperlink r:id="rId20" w:history="1">
        <w:r>
          <w:t>от 28.09.2020 N 1396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3" w:name="anchor30"/>
      <w:bookmarkEnd w:id="13"/>
      <w:r>
        <w:t xml:space="preserve">- </w:t>
      </w:r>
      <w:hyperlink r:id="rId21" w:history="1">
        <w:r>
          <w:t>от 21.12.2020 N 1902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4" w:name="anchor31"/>
      <w:bookmarkEnd w:id="14"/>
      <w:r>
        <w:t xml:space="preserve">- </w:t>
      </w:r>
      <w:hyperlink r:id="rId22" w:history="1">
        <w:r>
          <w:t>от 21.12.2020 N 1908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5" w:name="anchor32"/>
      <w:bookmarkEnd w:id="15"/>
      <w:r>
        <w:t xml:space="preserve">- </w:t>
      </w:r>
      <w:hyperlink r:id="rId23" w:history="1">
        <w:r>
          <w:t>от 01.03.2021 N 217-п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6" w:name="anchor33"/>
      <w:bookmarkEnd w:id="16"/>
      <w:r>
        <w:lastRenderedPageBreak/>
        <w:t xml:space="preserve">- </w:t>
      </w:r>
      <w:hyperlink r:id="rId24" w:history="1">
        <w:r>
          <w:t>от 26.04.2021 N 596-п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7" w:name="anchor34"/>
      <w:bookmarkEnd w:id="17"/>
      <w:r>
        <w:t xml:space="preserve">- </w:t>
      </w:r>
      <w:hyperlink r:id="rId25" w:history="1">
        <w:r>
          <w:t>от 24.09.2021 N 1791-п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8" w:name="anchor35"/>
      <w:bookmarkEnd w:id="18"/>
      <w:r>
        <w:t xml:space="preserve">- </w:t>
      </w:r>
      <w:hyperlink r:id="rId26" w:history="1">
        <w:r>
          <w:t>от 15.11.2021 N 2159-п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19" w:name="anchor36"/>
      <w:bookmarkEnd w:id="19"/>
      <w:r>
        <w:t xml:space="preserve">- </w:t>
      </w:r>
      <w:hyperlink r:id="rId27" w:history="1">
        <w:r>
          <w:t>от 27.12.2021 N 2529-п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0" w:name="anchor37"/>
      <w:bookmarkEnd w:id="20"/>
      <w:r>
        <w:t xml:space="preserve">- </w:t>
      </w:r>
      <w:hyperlink r:id="rId28" w:history="1">
        <w:r>
          <w:t>от 03.03.2022 N 382-п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1" w:name="anchor38"/>
      <w:bookmarkEnd w:id="21"/>
      <w:r>
        <w:t xml:space="preserve">- </w:t>
      </w:r>
      <w:hyperlink r:id="rId29" w:history="1">
        <w:r>
          <w:t>от 04.07.2022 N 1461-п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2" w:name="anchor39"/>
      <w:bookmarkEnd w:id="22"/>
      <w:r>
        <w:t xml:space="preserve">- </w:t>
      </w:r>
      <w:hyperlink r:id="rId30" w:history="1">
        <w:r>
          <w:t>от 14.11.2022 N 2385-п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3" w:name="anchor40"/>
      <w:bookmarkEnd w:id="23"/>
      <w:r>
        <w:t xml:space="preserve">- </w:t>
      </w:r>
      <w:hyperlink r:id="rId31" w:history="1">
        <w:r>
          <w:t xml:space="preserve">от 14.11.2022 N 2386-п </w:t>
        </w:r>
      </w:hyperlink>
      <w:r>
        <w:t>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4" w:name="anchor41"/>
      <w:bookmarkEnd w:id="24"/>
      <w:r>
        <w:t xml:space="preserve">- </w:t>
      </w:r>
      <w:hyperlink r:id="rId32" w:history="1">
        <w:r>
          <w:t>от 05.12.2022 N 2560-п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5" w:name="anchor42"/>
      <w:bookmarkEnd w:id="25"/>
      <w:r>
        <w:t xml:space="preserve">- </w:t>
      </w:r>
      <w:hyperlink r:id="rId33" w:history="1">
        <w:r>
          <w:t>от 05.12.2022 N 2567-п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6" w:name="anchor43"/>
      <w:bookmarkEnd w:id="26"/>
      <w:r>
        <w:t xml:space="preserve">- </w:t>
      </w:r>
      <w:hyperlink r:id="rId34" w:history="1">
        <w:r>
          <w:t>от 29.12.2022 N 2767-п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7" w:name="anchor44"/>
      <w:bookmarkEnd w:id="27"/>
      <w:r>
        <w:t xml:space="preserve">- </w:t>
      </w:r>
      <w:hyperlink r:id="rId35" w:history="1">
        <w:r>
          <w:t>от 03.03.2023 N 266-п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8" w:name="anchor45"/>
      <w:bookmarkEnd w:id="28"/>
      <w:r>
        <w:t xml:space="preserve">- </w:t>
      </w:r>
      <w:hyperlink r:id="rId36" w:history="1">
        <w:r>
          <w:t>от 08.06.2023 N 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29" w:name="anchor46"/>
      <w:bookmarkEnd w:id="29"/>
      <w:r>
        <w:t xml:space="preserve">- </w:t>
      </w:r>
      <w:hyperlink r:id="rId37" w:history="1">
        <w:r>
          <w:t>от 06.09.2023 N 1214-п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0" w:name="anchor47"/>
      <w:bookmarkEnd w:id="30"/>
      <w:r>
        <w:t xml:space="preserve">- </w:t>
      </w:r>
      <w:hyperlink r:id="rId38" w:history="1">
        <w:r>
          <w:t>от 03.11.2023 N 1520-п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1" w:name="anchor48"/>
      <w:bookmarkEnd w:id="31"/>
      <w:r>
        <w:t xml:space="preserve">- </w:t>
      </w:r>
      <w:hyperlink r:id="rId39" w:history="1">
        <w:r>
          <w:t>от 14.11.2023 N 1577-п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2" w:name="anchor49"/>
      <w:bookmarkEnd w:id="32"/>
      <w:r>
        <w:t xml:space="preserve">- </w:t>
      </w:r>
      <w:hyperlink r:id="rId40" w:history="1">
        <w:r>
          <w:t>от 28.12.2023 N 1905-п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3" w:name="anchor50"/>
      <w:bookmarkEnd w:id="33"/>
      <w:r>
        <w:lastRenderedPageBreak/>
        <w:t xml:space="preserve">- </w:t>
      </w:r>
      <w:hyperlink r:id="rId41" w:history="1">
        <w:r>
          <w:t>от 25.03.2024 N 468-п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4" w:name="anchor51"/>
      <w:bookmarkEnd w:id="34"/>
      <w:r>
        <w:t xml:space="preserve">- </w:t>
      </w:r>
      <w:hyperlink r:id="rId42" w:history="1">
        <w:r>
          <w:t>от 24.05.2024 N 861-п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620169" w:rsidRDefault="00295E54">
      <w:pPr>
        <w:pStyle w:val="a3"/>
      </w:pPr>
      <w:bookmarkStart w:id="35" w:name="anchor52"/>
      <w:bookmarkEnd w:id="35"/>
      <w:r>
        <w:t xml:space="preserve">- </w:t>
      </w:r>
      <w:hyperlink r:id="rId43" w:history="1">
        <w:r>
          <w:t>от 22.11.2024 N 2018-п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образования".</w:t>
      </w:r>
    </w:p>
    <w:p w:rsidR="00620169" w:rsidRDefault="00295E54">
      <w:pPr>
        <w:pStyle w:val="a3"/>
      </w:pPr>
      <w:bookmarkStart w:id="36" w:name="anchor3"/>
      <w:bookmarkEnd w:id="36"/>
      <w:r>
        <w:t xml:space="preserve">3. </w:t>
      </w:r>
      <w:hyperlink r:id="rId44" w:history="1">
        <w:r>
          <w:t>Опубликовать</w:t>
        </w:r>
      </w:hyperlink>
      <w:r>
        <w:t xml:space="preserve"> настоящее постановление в официальном сетевом издании города Югорска и разместить на </w:t>
      </w:r>
      <w:hyperlink r:id="rId45" w:history="1">
        <w:r>
          <w:t>официальном сайте</w:t>
        </w:r>
      </w:hyperlink>
      <w:r>
        <w:t xml:space="preserve"> органов местного самоуправления города Югорска и в государственной автоматизированной системе "Управление".</w:t>
      </w:r>
    </w:p>
    <w:p w:rsidR="00620169" w:rsidRDefault="00295E54">
      <w:pPr>
        <w:pStyle w:val="a3"/>
      </w:pPr>
      <w:bookmarkStart w:id="37" w:name="anchor4"/>
      <w:bookmarkEnd w:id="37"/>
      <w:r>
        <w:t xml:space="preserve">4. Настоящее постановление вступает в силу после его </w:t>
      </w:r>
      <w:hyperlink r:id="rId46" w:history="1">
        <w:r>
          <w:t>официального опубликования</w:t>
        </w:r>
      </w:hyperlink>
      <w:r>
        <w:t>, но не ранее 01.01.2025.</w:t>
      </w:r>
    </w:p>
    <w:p w:rsidR="00620169" w:rsidRDefault="00295E54">
      <w:pPr>
        <w:pStyle w:val="a3"/>
      </w:pPr>
      <w:bookmarkStart w:id="38" w:name="anchor5"/>
      <w:bookmarkEnd w:id="38"/>
      <w:r>
        <w:t>5. Контроль за выполнением постановления возложить на заместителя главы города Югорска Носкову Л.И.</w:t>
      </w:r>
    </w:p>
    <w:p w:rsidR="00620169" w:rsidRDefault="00620169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620169">
        <w:tc>
          <w:tcPr>
            <w:tcW w:w="6803" w:type="dxa"/>
          </w:tcPr>
          <w:p w:rsidR="00620169" w:rsidRDefault="00295E54">
            <w:pPr>
              <w:pStyle w:val="a7"/>
            </w:pPr>
            <w:r>
              <w:t>Глава города Югорска</w:t>
            </w:r>
          </w:p>
        </w:tc>
        <w:tc>
          <w:tcPr>
            <w:tcW w:w="3402" w:type="dxa"/>
          </w:tcPr>
          <w:p w:rsidR="00620169" w:rsidRDefault="00295E54">
            <w:pPr>
              <w:pStyle w:val="a3"/>
              <w:ind w:firstLine="0"/>
              <w:jc w:val="right"/>
            </w:pPr>
            <w:r>
              <w:t>А.Ю. Харлов</w:t>
            </w:r>
          </w:p>
        </w:tc>
      </w:tr>
    </w:tbl>
    <w:p w:rsidR="00620169" w:rsidRDefault="00620169">
      <w:pPr>
        <w:pStyle w:val="a3"/>
      </w:pPr>
    </w:p>
    <w:p w:rsidR="00620169" w:rsidRDefault="00295E54">
      <w:bookmarkStart w:id="39" w:name="anchor1000"/>
      <w:bookmarkEnd w:id="39"/>
      <w:r>
        <w:t xml:space="preserve">Приложение к </w:t>
      </w:r>
      <w:hyperlink w:anchor="anchor0" w:history="1">
        <w:r>
          <w:t>постановлению</w:t>
        </w:r>
      </w:hyperlink>
      <w:r>
        <w:t xml:space="preserve"> администрации города Югорска от 16 декабря 2024 г. N 2147-п</w:t>
      </w:r>
    </w:p>
    <w:p w:rsidR="00620169" w:rsidRDefault="00620169">
      <w:pPr>
        <w:pStyle w:val="a3"/>
        <w:sectPr w:rsidR="00620169" w:rsidSect="00295E54">
          <w:headerReference w:type="default" r:id="rId47"/>
          <w:footerReference w:type="default" r:id="rId48"/>
          <w:pgSz w:w="11906" w:h="16838"/>
          <w:pgMar w:top="794" w:right="794" w:bottom="794" w:left="794" w:header="567" w:footer="567" w:gutter="0"/>
          <w:cols w:space="720"/>
          <w:titlePg/>
          <w:docGrid w:linePitch="326"/>
        </w:sectPr>
      </w:pPr>
    </w:p>
    <w:p w:rsidR="00620169" w:rsidRDefault="00620169">
      <w:pPr>
        <w:pStyle w:val="Standard"/>
      </w:pPr>
    </w:p>
    <w:p w:rsidR="00620169" w:rsidRDefault="00295E54">
      <w:pPr>
        <w:pStyle w:val="1"/>
      </w:pPr>
      <w:r>
        <w:t>Муниципальная программа города Югорска "Развитие образования" (далее - муниципальная программа)</w:t>
      </w:r>
    </w:p>
    <w:p w:rsidR="00620169" w:rsidRDefault="00295E54">
      <w:pPr>
        <w:pStyle w:val="aa"/>
      </w:pPr>
      <w:r>
        <w:t>С изменениями и дополнениями от:</w:t>
      </w:r>
    </w:p>
    <w:p w:rsidR="00620169" w:rsidRDefault="00295E54">
      <w:pPr>
        <w:pStyle w:val="aa"/>
      </w:pPr>
      <w:r>
        <w:t>3 апреля, 15 июля, 21 ноября, 9 декабря 2025 г.</w:t>
      </w:r>
    </w:p>
    <w:p w:rsidR="00620169" w:rsidRDefault="00620169">
      <w:pPr>
        <w:pStyle w:val="a3"/>
      </w:pPr>
    </w:p>
    <w:p w:rsidR="00620169" w:rsidRDefault="00295E54">
      <w:pPr>
        <w:pStyle w:val="1"/>
      </w:pPr>
      <w:bookmarkStart w:id="40" w:name="anchor1100"/>
      <w:bookmarkEnd w:id="40"/>
      <w:r>
        <w:t>Паспорт муниципальной программы</w:t>
      </w:r>
    </w:p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1" w:name="anchor100"/>
      <w:bookmarkEnd w:id="41"/>
      <w:r>
        <w:t xml:space="preserve">Раздел 1 изменен с 1 января 2026 г. - </w:t>
      </w:r>
      <w:hyperlink r:id="rId49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9 декабря 2025 г. N 2467-13-п</w:t>
      </w:r>
    </w:p>
    <w:p w:rsidR="00620169" w:rsidRDefault="00295E54">
      <w:pPr>
        <w:pStyle w:val="1"/>
      </w:pPr>
      <w:r>
        <w:t>1. Основные положения</w:t>
      </w:r>
    </w:p>
    <w:p w:rsidR="00620169" w:rsidRDefault="00620169">
      <w:pPr>
        <w:pStyle w:val="a3"/>
      </w:pPr>
    </w:p>
    <w:tbl>
      <w:tblPr>
        <w:tblW w:w="1400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1"/>
        <w:gridCol w:w="9392"/>
      </w:tblGrid>
      <w:tr w:rsidR="00620169"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Куратор муниципальной программы</w:t>
            </w:r>
          </w:p>
        </w:tc>
        <w:tc>
          <w:tcPr>
            <w:tcW w:w="9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Носкова Людмила Ивановна, заместитель главы города Югорска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Ответственный исполнитель муниципальной программы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Управление образования администрации города Югорска (далее - Управление образования)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Период реализации муниципальной программы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2025 - 2030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Цели муниципальной программы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 в городе Югорске</w:t>
            </w:r>
          </w:p>
          <w:p w:rsidR="00620169" w:rsidRDefault="00295E54">
            <w:pPr>
              <w:pStyle w:val="a7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Направления (подпрограммы) муниципальной программы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DE59CD">
            <w:pPr>
              <w:pStyle w:val="a7"/>
            </w:pPr>
            <w:hyperlink w:anchor="anchor401" w:history="1">
              <w:r w:rsidR="00295E54">
                <w:t>1.</w:t>
              </w:r>
            </w:hyperlink>
            <w:r w:rsidR="00295E54">
              <w:t xml:space="preserve"> "Развитие дошкольного и общего образования"</w:t>
            </w:r>
          </w:p>
          <w:p w:rsidR="00620169" w:rsidRDefault="00DE59CD">
            <w:pPr>
              <w:pStyle w:val="a7"/>
            </w:pPr>
            <w:hyperlink w:anchor="anchor402" w:history="1">
              <w:r w:rsidR="00295E54">
                <w:t>2.</w:t>
              </w:r>
            </w:hyperlink>
            <w:r w:rsidR="00295E54">
              <w:t xml:space="preserve"> "Организация дополнительного образования, воспитания, отдыха и оздоровления детей"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bookmarkStart w:id="42" w:name="anchor106"/>
            <w:bookmarkEnd w:id="42"/>
            <w:r>
              <w:t>Объемы финансового обеспечения за весь период реализации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15 583 514,3 тыс. рублей</w:t>
            </w:r>
          </w:p>
        </w:tc>
      </w:tr>
      <w:tr w:rsidR="00620169"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620169" w:rsidRDefault="00295E54">
            <w:pPr>
              <w:pStyle w:val="a7"/>
            </w:pPr>
            <w:r>
              <w:t>1.1. Показатель "Обеспечение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обучающихся".</w:t>
            </w:r>
          </w:p>
          <w:p w:rsidR="00620169" w:rsidRDefault="00295E54">
            <w:pPr>
              <w:pStyle w:val="a7"/>
            </w:pPr>
            <w:r>
              <w:lastRenderedPageBreak/>
              <w:t>2. Цифровая трансформация государственного и муниципального управления, экономики и социальной сферы:</w:t>
            </w:r>
          </w:p>
          <w:p w:rsidR="00620169" w:rsidRDefault="00295E54">
            <w:pPr>
              <w:pStyle w:val="a7"/>
            </w:pPr>
            <w:r>
              <w:t>2.1. Показатель "Достижение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интеллекта".</w:t>
            </w:r>
          </w:p>
          <w:p w:rsidR="00620169" w:rsidRDefault="00295E54">
            <w:pPr>
              <w:pStyle w:val="a7"/>
            </w:pPr>
            <w:r>
              <w:t>3. Сохранение населения, укрепление здоровья и повышение благополучия людей, поддержка семьи:</w:t>
            </w:r>
          </w:p>
          <w:p w:rsidR="00620169" w:rsidRDefault="00295E54">
            <w:pPr>
              <w:pStyle w:val="a7"/>
            </w:pPr>
            <w:r>
              <w:t>3.1. Показатель "Повышение к 2030 году уровня удовлетворенности граждан условиями для занятий физической культурой и спортом".</w:t>
            </w:r>
          </w:p>
          <w:p w:rsidR="00620169" w:rsidRDefault="00295E54">
            <w:pPr>
              <w:pStyle w:val="a7"/>
            </w:pPr>
            <w:r>
              <w:t xml:space="preserve">4. </w:t>
            </w:r>
            <w:hyperlink r:id="rId50" w:history="1">
              <w:r>
                <w:t>Государственная программа</w:t>
              </w:r>
            </w:hyperlink>
            <w:r>
              <w:t xml:space="preserve"> Ханты-Мансийского автономного округа - Югры "Развитие образования"</w:t>
            </w:r>
          </w:p>
        </w:tc>
      </w:tr>
    </w:tbl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3" w:name="anchor200"/>
      <w:bookmarkEnd w:id="43"/>
      <w:r>
        <w:t xml:space="preserve">Раздел 2 изменен с 22 ноября 2025 г. - </w:t>
      </w:r>
      <w:hyperlink r:id="rId51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21 ноября 2025 г. N 2304-13-п</w:t>
      </w:r>
    </w:p>
    <w:p w:rsidR="00620169" w:rsidRDefault="00295E54">
      <w:pPr>
        <w:pStyle w:val="1"/>
      </w:pPr>
      <w:r>
        <w:t>2. Показатели муниципальной программы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785"/>
        <w:gridCol w:w="849"/>
        <w:gridCol w:w="850"/>
        <w:gridCol w:w="851"/>
        <w:gridCol w:w="708"/>
        <w:gridCol w:w="851"/>
        <w:gridCol w:w="854"/>
        <w:gridCol w:w="851"/>
        <w:gridCol w:w="899"/>
        <w:gridCol w:w="941"/>
        <w:gridCol w:w="850"/>
        <w:gridCol w:w="15"/>
        <w:gridCol w:w="1689"/>
        <w:gridCol w:w="12"/>
        <w:gridCol w:w="1264"/>
        <w:gridCol w:w="12"/>
        <w:gridCol w:w="1550"/>
      </w:tblGrid>
      <w:tr w:rsidR="00295E54" w:rsidRPr="001122FF" w:rsidTr="00295E54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№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br/>
              <w:t>п/п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вень пок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зат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Ед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ница изм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 xml:space="preserve">рения (по </w:t>
            </w:r>
            <w:hyperlink r:id="rId52" w:history="1">
              <w:r w:rsidRPr="001122FF">
                <w:rPr>
                  <w:rStyle w:val="af5"/>
                  <w:rFonts w:ascii="PT Astra Serif" w:hAnsi="PT Astra Serif"/>
                  <w:color w:val="000000"/>
                  <w:szCs w:val="24"/>
                </w:rPr>
                <w:t>ОКЕИ</w:t>
              </w:r>
            </w:hyperlink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Базовое зн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чение</w:t>
            </w:r>
          </w:p>
        </w:tc>
        <w:tc>
          <w:tcPr>
            <w:tcW w:w="5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Документ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Отве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ственный за дост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жение п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казателя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Связь с п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казателями национал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ь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ных целей</w:t>
            </w:r>
          </w:p>
        </w:tc>
      </w:tr>
      <w:tr w:rsidR="00295E54" w:rsidRPr="001122FF" w:rsidTr="00295E54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highlight w:val="yellow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2030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Pr="001122FF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</w:tr>
      <w:tr w:rsidR="00295E54" w:rsidRPr="001122FF" w:rsidTr="00295E54">
        <w:trPr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  <w:highlight w:val="yellow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15</w:t>
            </w:r>
          </w:p>
        </w:tc>
      </w:tr>
      <w:tr w:rsidR="00295E54" w:rsidRPr="001122FF" w:rsidTr="00295E54">
        <w:tc>
          <w:tcPr>
            <w:tcW w:w="15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tabs>
                <w:tab w:val="left" w:pos="6265"/>
              </w:tabs>
              <w:suppressAutoHyphens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Цель 1. «Обеспечение доступности качественного образования, соответствующего требованиям инновационного развития экономики и совреме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ным потребностям общества в городе Югорске»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Доля педаг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гических 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ботников 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б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щеобразов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тельных орг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низаций, 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шедших п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вышение кв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лификации, в том числе в центрах непр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рывного п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вышения 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фессиональн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1122FF">
              <w:rPr>
                <w:rFonts w:ascii="Times New Roman CYR" w:hAnsi="Times New Roman CYR" w:cs="Times New Roman CYR"/>
                <w:szCs w:val="24"/>
              </w:rPr>
              <w:lastRenderedPageBreak/>
              <w:t>ГП ХМАО-Югры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53,9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54,3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54,6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Постановл</w:t>
            </w:r>
            <w:r w:rsidRPr="001122FF">
              <w:rPr>
                <w:rFonts w:ascii="PT Astra Serif" w:hAnsi="PT Astra Serif"/>
                <w:szCs w:val="24"/>
              </w:rPr>
              <w:t>е</w:t>
            </w:r>
            <w:r w:rsidRPr="001122FF">
              <w:rPr>
                <w:rFonts w:ascii="PT Astra Serif" w:hAnsi="PT Astra Serif"/>
                <w:szCs w:val="24"/>
              </w:rPr>
              <w:t>ние Прав</w:t>
            </w:r>
            <w:r w:rsidRPr="001122FF">
              <w:rPr>
                <w:rFonts w:ascii="PT Astra Serif" w:hAnsi="PT Astra Serif"/>
                <w:szCs w:val="24"/>
              </w:rPr>
              <w:t>и</w:t>
            </w:r>
            <w:r w:rsidRPr="001122FF">
              <w:rPr>
                <w:rFonts w:ascii="PT Astra Serif" w:hAnsi="PT Astra Serif"/>
                <w:szCs w:val="24"/>
              </w:rPr>
              <w:t>тельства Ха</w:t>
            </w:r>
            <w:r w:rsidRPr="001122FF">
              <w:rPr>
                <w:rFonts w:ascii="PT Astra Serif" w:hAnsi="PT Astra Serif"/>
                <w:szCs w:val="24"/>
              </w:rPr>
              <w:t>н</w:t>
            </w:r>
            <w:r w:rsidRPr="001122FF">
              <w:rPr>
                <w:rFonts w:ascii="PT Astra Serif" w:hAnsi="PT Astra Serif"/>
                <w:szCs w:val="24"/>
              </w:rPr>
              <w:t xml:space="preserve">ты-Мансийского автономного </w:t>
            </w:r>
            <w:r w:rsidRPr="001122FF">
              <w:rPr>
                <w:rFonts w:ascii="PT Astra Serif" w:hAnsi="PT Astra Serif"/>
                <w:szCs w:val="24"/>
              </w:rPr>
              <w:lastRenderedPageBreak/>
              <w:t>округа - Югры от 10.11.2023  № 550-п «О го</w:t>
            </w:r>
            <w:r w:rsidRPr="001122FF">
              <w:rPr>
                <w:rFonts w:ascii="PT Astra Serif" w:hAnsi="PT Astra Serif"/>
                <w:szCs w:val="24"/>
              </w:rPr>
              <w:t>с</w:t>
            </w:r>
            <w:r w:rsidRPr="001122FF">
              <w:rPr>
                <w:rFonts w:ascii="PT Astra Serif" w:hAnsi="PT Astra Serif"/>
                <w:szCs w:val="24"/>
              </w:rPr>
              <w:t>ударственной программе Ханты-Мансийского автономного округа - Югры «Разв</w:t>
            </w:r>
            <w:r w:rsidRPr="001122FF">
              <w:rPr>
                <w:rFonts w:ascii="PT Astra Serif" w:hAnsi="PT Astra Serif"/>
                <w:szCs w:val="24"/>
              </w:rPr>
              <w:t>и</w:t>
            </w:r>
            <w:r w:rsidRPr="001122FF">
              <w:rPr>
                <w:rFonts w:ascii="PT Astra Serif" w:hAnsi="PT Astra Serif"/>
                <w:szCs w:val="24"/>
              </w:rPr>
              <w:t>тие образов</w:t>
            </w:r>
            <w:r w:rsidRPr="001122FF">
              <w:rPr>
                <w:rFonts w:ascii="PT Astra Serif" w:hAnsi="PT Astra Serif"/>
                <w:szCs w:val="24"/>
              </w:rPr>
              <w:t>а</w:t>
            </w:r>
            <w:r w:rsidRPr="001122FF">
              <w:rPr>
                <w:rFonts w:ascii="PT Astra Serif" w:hAnsi="PT Astra Serif"/>
                <w:szCs w:val="24"/>
              </w:rPr>
              <w:t>ния» (далее – Государстве</w:t>
            </w:r>
            <w:r w:rsidRPr="001122FF">
              <w:rPr>
                <w:rFonts w:ascii="PT Astra Serif" w:hAnsi="PT Astra Serif"/>
                <w:szCs w:val="24"/>
              </w:rPr>
              <w:t>н</w:t>
            </w:r>
            <w:r w:rsidRPr="001122FF">
              <w:rPr>
                <w:rFonts w:ascii="PT Astra Serif" w:hAnsi="PT Astra Serif"/>
                <w:szCs w:val="24"/>
              </w:rPr>
              <w:t>ная програ</w:t>
            </w:r>
            <w:r w:rsidRPr="001122FF">
              <w:rPr>
                <w:rFonts w:ascii="PT Astra Serif" w:hAnsi="PT Astra Serif"/>
                <w:szCs w:val="24"/>
              </w:rPr>
              <w:t>м</w:t>
            </w:r>
            <w:r w:rsidRPr="001122FF">
              <w:rPr>
                <w:rFonts w:ascii="PT Astra Serif" w:hAnsi="PT Astra Serif"/>
                <w:szCs w:val="24"/>
              </w:rPr>
              <w:t>ма ХМАО-Югры «Разв</w:t>
            </w:r>
            <w:r w:rsidRPr="001122FF">
              <w:rPr>
                <w:rFonts w:ascii="PT Astra Serif" w:hAnsi="PT Astra Serif"/>
                <w:szCs w:val="24"/>
              </w:rPr>
              <w:t>и</w:t>
            </w:r>
            <w:r w:rsidRPr="001122FF">
              <w:rPr>
                <w:rFonts w:ascii="PT Astra Serif" w:hAnsi="PT Astra Serif"/>
                <w:szCs w:val="24"/>
              </w:rPr>
              <w:t>тие образов</w:t>
            </w:r>
            <w:r w:rsidRPr="001122FF">
              <w:rPr>
                <w:rFonts w:ascii="PT Astra Serif" w:hAnsi="PT Astra Serif"/>
                <w:szCs w:val="24"/>
              </w:rPr>
              <w:t>а</w:t>
            </w:r>
            <w:r w:rsidRPr="001122FF">
              <w:rPr>
                <w:rFonts w:ascii="PT Astra Serif" w:hAnsi="PT Astra Serif"/>
                <w:szCs w:val="24"/>
              </w:rPr>
              <w:t>ния»)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val="en-US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  <w:lang w:val="en-US"/>
              </w:rPr>
              <w:t>-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  <w:r w:rsidRPr="001122FF">
              <w:rPr>
                <w:rFonts w:ascii="Times New Roman CYR" w:hAnsi="Times New Roman CYR" w:cs="Times New Roman CYR"/>
                <w:szCs w:val="24"/>
              </w:rPr>
              <w:t xml:space="preserve">ГП ХМАО-Югры 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Arial" w:hAnsi="Arial"/>
                <w:szCs w:val="24"/>
              </w:rPr>
            </w:pP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Государстве</w:t>
            </w:r>
            <w:r w:rsidRPr="001122FF">
              <w:rPr>
                <w:rFonts w:ascii="PT Astra Serif" w:hAnsi="PT Astra Serif"/>
                <w:szCs w:val="24"/>
              </w:rPr>
              <w:t>н</w:t>
            </w:r>
            <w:r w:rsidRPr="001122FF">
              <w:rPr>
                <w:rFonts w:ascii="PT Astra Serif" w:hAnsi="PT Astra Serif"/>
                <w:szCs w:val="24"/>
              </w:rPr>
              <w:t>ная програ</w:t>
            </w:r>
            <w:r w:rsidRPr="001122FF">
              <w:rPr>
                <w:rFonts w:ascii="PT Astra Serif" w:hAnsi="PT Astra Serif"/>
                <w:szCs w:val="24"/>
              </w:rPr>
              <w:t>м</w:t>
            </w:r>
            <w:r w:rsidRPr="001122FF">
              <w:rPr>
                <w:rFonts w:ascii="PT Astra Serif" w:hAnsi="PT Astra Serif"/>
                <w:szCs w:val="24"/>
              </w:rPr>
              <w:t>ма ХМАО-Югры «Разв</w:t>
            </w:r>
            <w:r w:rsidRPr="001122FF">
              <w:rPr>
                <w:rFonts w:ascii="PT Astra Serif" w:hAnsi="PT Astra Serif"/>
                <w:szCs w:val="24"/>
              </w:rPr>
              <w:t>и</w:t>
            </w:r>
            <w:r w:rsidRPr="001122FF">
              <w:rPr>
                <w:rFonts w:ascii="PT Astra Serif" w:hAnsi="PT Astra Serif"/>
                <w:szCs w:val="24"/>
              </w:rPr>
              <w:t>тие образов</w:t>
            </w:r>
            <w:r w:rsidRPr="001122FF">
              <w:rPr>
                <w:rFonts w:ascii="PT Astra Serif" w:hAnsi="PT Astra Serif"/>
                <w:szCs w:val="24"/>
              </w:rPr>
              <w:t>а</w:t>
            </w:r>
            <w:r w:rsidRPr="001122FF">
              <w:rPr>
                <w:rFonts w:ascii="PT Astra Serif" w:hAnsi="PT Astra Serif"/>
                <w:szCs w:val="24"/>
              </w:rPr>
              <w:t>ния»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Сохранение населения, укрепление здоровья и повышение благопол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чия людей, поддержка семьи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 xml:space="preserve">ГП ХМАО-Югры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Государстве</w:t>
            </w:r>
            <w:r w:rsidRPr="001122FF">
              <w:rPr>
                <w:rFonts w:ascii="PT Astra Serif" w:hAnsi="PT Astra Serif" w:cs="Times New Roman CYR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szCs w:val="24"/>
              </w:rPr>
              <w:t>ная програ</w:t>
            </w:r>
            <w:r w:rsidRPr="001122FF">
              <w:rPr>
                <w:rFonts w:ascii="PT Astra Serif" w:hAnsi="PT Astra Serif" w:cs="Times New Roman CYR"/>
                <w:szCs w:val="24"/>
              </w:rPr>
              <w:t>м</w:t>
            </w:r>
            <w:r w:rsidRPr="001122FF">
              <w:rPr>
                <w:rFonts w:ascii="PT Astra Serif" w:hAnsi="PT Astra Serif" w:cs="Times New Roman CYR"/>
                <w:szCs w:val="24"/>
              </w:rPr>
              <w:t>ма ХМАО-Югры «Разв</w:t>
            </w:r>
            <w:r w:rsidRPr="001122FF">
              <w:rPr>
                <w:rFonts w:ascii="PT Astra Serif" w:hAnsi="PT Astra Serif" w:cs="Times New Roman CYR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szCs w:val="24"/>
              </w:rPr>
              <w:t>тие образов</w:t>
            </w:r>
            <w:r w:rsidRPr="001122FF">
              <w:rPr>
                <w:rFonts w:ascii="PT Astra Serif" w:hAnsi="PT Astra Serif" w:cs="Times New Roman CYR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szCs w:val="24"/>
              </w:rPr>
              <w:t>ния»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Сохранение населения, укрепление здоровья и повышение благопол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чия людей, поддержка семьи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Доля учащи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х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ся, имеющих возможность бесплатного доступа к 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рифицирова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ному цифр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вому образов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тельному ко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тенту и серв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сам для сам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стоятельной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ГП ХМАО-Югры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Государстве</w:t>
            </w:r>
            <w:r w:rsidRPr="001122FF">
              <w:rPr>
                <w:rFonts w:ascii="PT Astra Serif" w:hAnsi="PT Astra Serif" w:cs="Times New Roman CYR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szCs w:val="24"/>
              </w:rPr>
              <w:t>ная програ</w:t>
            </w:r>
            <w:r w:rsidRPr="001122FF">
              <w:rPr>
                <w:rFonts w:ascii="PT Astra Serif" w:hAnsi="PT Astra Serif" w:cs="Times New Roman CYR"/>
                <w:szCs w:val="24"/>
              </w:rPr>
              <w:t>м</w:t>
            </w:r>
            <w:r w:rsidRPr="001122FF">
              <w:rPr>
                <w:rFonts w:ascii="PT Astra Serif" w:hAnsi="PT Astra Serif" w:cs="Times New Roman CYR"/>
                <w:szCs w:val="24"/>
              </w:rPr>
              <w:t>ма ХМАО-Югры «Разв</w:t>
            </w:r>
            <w:r w:rsidRPr="001122FF">
              <w:rPr>
                <w:rFonts w:ascii="PT Astra Serif" w:hAnsi="PT Astra Serif" w:cs="Times New Roman CYR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szCs w:val="24"/>
              </w:rPr>
              <w:t>тие образов</w:t>
            </w:r>
            <w:r w:rsidRPr="001122FF">
              <w:rPr>
                <w:rFonts w:ascii="PT Astra Serif" w:hAnsi="PT Astra Serif" w:cs="Times New Roman CYR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szCs w:val="24"/>
              </w:rPr>
              <w:t>ния»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Достижение к 2030 году «цифровой зрелости» госуда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ственного и муниц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пального управления, ключевых отраслей экономики и социальной сферы, в том числе здр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воохранения и образов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ния, предп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 xml:space="preserve">лагающей 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автоматиз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цию бол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ь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шей части транзакций в рамках ед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ных отра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левых ци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ровых пла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форм и 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дели упра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ления на 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нове данных с учетом ускоренного внедрения технологий обработки больших объемов данных, 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шинного обучения и искусстве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ного инте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лекта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Доля муниц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пальных 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б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щеобразов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тельных учр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ждений, соо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ветствующих современным требованиям обучения, в общем колич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стве муниц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пальных 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б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щеобразов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тельных учр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97,3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98,3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Распоряжение Правител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ь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ства Ханты-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 xml:space="preserve">Мансийского АО - Югры от 15.03.2013 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№ 92-рп «Об оценке э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фективности деятельности органов мес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ного сам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управления городских округов и 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ниципальных районов Ха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 xml:space="preserve">ты-Мансийского автономного округа – Югры» (далее - 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Распоряжение Правител</w:t>
            </w:r>
            <w:r w:rsidRPr="001122FF">
              <w:rPr>
                <w:rFonts w:ascii="PT Astra Serif" w:hAnsi="PT Astra Serif"/>
                <w:szCs w:val="24"/>
              </w:rPr>
              <w:t>ь</w:t>
            </w:r>
            <w:r w:rsidRPr="001122FF">
              <w:rPr>
                <w:rFonts w:ascii="PT Astra Serif" w:hAnsi="PT Astra Serif"/>
                <w:szCs w:val="24"/>
              </w:rPr>
              <w:t xml:space="preserve">ства ХМАО - Югры от 15.03.2013 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№ 92-рп)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-</w:t>
            </w:r>
          </w:p>
        </w:tc>
      </w:tr>
      <w:tr w:rsidR="00295E54" w:rsidRPr="001122FF" w:rsidTr="00295E54">
        <w:trPr>
          <w:trHeight w:val="253"/>
        </w:trPr>
        <w:tc>
          <w:tcPr>
            <w:tcW w:w="15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6.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 xml:space="preserve">Доля детей в </w:t>
            </w:r>
            <w:r w:rsidRPr="001122FF">
              <w:rPr>
                <w:rFonts w:ascii="PT Astra Serif" w:eastAsia="Calibri" w:hAnsi="PT Astra Serif"/>
                <w:szCs w:val="24"/>
              </w:rPr>
              <w:lastRenderedPageBreak/>
              <w:t>возрасте от 5 до 18 лет,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охваченных услугами д</w:t>
            </w:r>
            <w:r w:rsidRPr="001122FF">
              <w:rPr>
                <w:rFonts w:ascii="PT Astra Serif" w:eastAsia="Calibri" w:hAnsi="PT Astra Serif"/>
                <w:szCs w:val="24"/>
              </w:rPr>
              <w:t>о</w:t>
            </w:r>
            <w:r w:rsidRPr="001122FF">
              <w:rPr>
                <w:rFonts w:ascii="PT Astra Serif" w:eastAsia="Calibri" w:hAnsi="PT Astra Serif"/>
                <w:szCs w:val="24"/>
              </w:rPr>
              <w:t>полнительного</w:t>
            </w:r>
          </w:p>
          <w:p w:rsidR="00295E54" w:rsidRPr="001122FF" w:rsidRDefault="00295E54" w:rsidP="00295E54">
            <w:pPr>
              <w:suppressAutoHyphens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 xml:space="preserve">РП 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87,0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87,77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88,37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88,67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88,97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89,47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 xml:space="preserve">Протокол от </w:t>
            </w:r>
            <w:r w:rsidRPr="001122FF">
              <w:rPr>
                <w:rFonts w:ascii="PT Astra Serif" w:hAnsi="PT Astra Serif"/>
                <w:szCs w:val="24"/>
              </w:rPr>
              <w:lastRenderedPageBreak/>
              <w:t xml:space="preserve">20.02.2025 </w:t>
            </w:r>
          </w:p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№ 1 заседания Комитета по проектному управлению и мониторингу социально-экономич</w:t>
            </w:r>
            <w:r w:rsidRPr="001122FF">
              <w:rPr>
                <w:rFonts w:ascii="PT Astra Serif" w:hAnsi="PT Astra Serif"/>
                <w:szCs w:val="24"/>
              </w:rPr>
              <w:t>е</w:t>
            </w:r>
            <w:r w:rsidRPr="001122FF">
              <w:rPr>
                <w:rFonts w:ascii="PT Astra Serif" w:hAnsi="PT Astra Serif"/>
                <w:szCs w:val="24"/>
              </w:rPr>
              <w:t>ского разв</w:t>
            </w:r>
            <w:r w:rsidRPr="001122FF">
              <w:rPr>
                <w:rFonts w:ascii="PT Astra Serif" w:hAnsi="PT Astra Serif"/>
                <w:szCs w:val="24"/>
              </w:rPr>
              <w:t>и</w:t>
            </w:r>
            <w:r w:rsidRPr="001122FF">
              <w:rPr>
                <w:rFonts w:ascii="PT Astra Serif" w:hAnsi="PT Astra Serif"/>
                <w:szCs w:val="24"/>
              </w:rPr>
              <w:t>тия Ханты- Мансийского автономного округа-Югры (далее -  Пр</w:t>
            </w:r>
            <w:r w:rsidRPr="001122FF">
              <w:rPr>
                <w:rFonts w:ascii="PT Astra Serif" w:hAnsi="PT Astra Serif"/>
                <w:szCs w:val="24"/>
              </w:rPr>
              <w:t>о</w:t>
            </w:r>
            <w:r w:rsidRPr="001122FF">
              <w:rPr>
                <w:rFonts w:ascii="PT Astra Serif" w:hAnsi="PT Astra Serif"/>
                <w:szCs w:val="24"/>
              </w:rPr>
              <w:t>токол)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 xml:space="preserve">Обеспечение 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к 2030 году функцион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рования э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фективной системы в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ы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явления, поддержки и развития способн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стей и 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лантов детей и молодежи, основанной на принц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пах отве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ственности, справедл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вости, вс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общности и направле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ной на сам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определение и професс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и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ональную ориентацию 100 проце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тов обуча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ю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щихся</w:t>
            </w:r>
          </w:p>
        </w:tc>
      </w:tr>
      <w:tr w:rsidR="00295E54" w:rsidRPr="001122FF" w:rsidTr="00295E54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Доля детей и молодежи в возрасте от 7 до 35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лет, у которых выявлены в</w:t>
            </w:r>
            <w:r w:rsidRPr="001122FF">
              <w:rPr>
                <w:rFonts w:ascii="PT Astra Serif" w:eastAsia="Calibri" w:hAnsi="PT Astra Serif"/>
                <w:szCs w:val="24"/>
              </w:rPr>
              <w:t>ы</w:t>
            </w:r>
            <w:r w:rsidRPr="001122FF">
              <w:rPr>
                <w:rFonts w:ascii="PT Astra Serif" w:eastAsia="Calibri" w:hAnsi="PT Astra Serif"/>
                <w:szCs w:val="24"/>
              </w:rPr>
              <w:t>дающиеся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способности и таланты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0,29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0,48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0,49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0,51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Управл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</w:tr>
      <w:tr w:rsidR="00295E54" w:rsidRPr="001122FF" w:rsidTr="00295E54">
        <w:trPr>
          <w:trHeight w:val="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8.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Доля обуча</w:t>
            </w:r>
            <w:r w:rsidRPr="001122FF">
              <w:rPr>
                <w:rFonts w:ascii="PT Astra Serif" w:eastAsia="Calibri" w:hAnsi="PT Astra Serif"/>
                <w:szCs w:val="24"/>
              </w:rPr>
              <w:t>ю</w:t>
            </w:r>
            <w:r w:rsidRPr="001122FF">
              <w:rPr>
                <w:rFonts w:ascii="PT Astra Serif" w:eastAsia="Calibri" w:hAnsi="PT Astra Serif"/>
                <w:szCs w:val="24"/>
              </w:rPr>
              <w:t>щихся 6-11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классов, охв</w:t>
            </w:r>
            <w:r w:rsidRPr="001122FF">
              <w:rPr>
                <w:rFonts w:ascii="PT Astra Serif" w:eastAsia="Calibri" w:hAnsi="PT Astra Serif"/>
                <w:szCs w:val="24"/>
              </w:rPr>
              <w:t>а</w:t>
            </w:r>
            <w:r w:rsidRPr="001122FF">
              <w:rPr>
                <w:rFonts w:ascii="PT Astra Serif" w:eastAsia="Calibri" w:hAnsi="PT Astra Serif"/>
                <w:szCs w:val="24"/>
              </w:rPr>
              <w:t>ченных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lastRenderedPageBreak/>
              <w:t>комплексом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профориент</w:t>
            </w:r>
            <w:r w:rsidRPr="001122FF">
              <w:rPr>
                <w:rFonts w:ascii="PT Astra Serif" w:eastAsia="Calibri" w:hAnsi="PT Astra Serif"/>
                <w:szCs w:val="24"/>
              </w:rPr>
              <w:t>а</w:t>
            </w:r>
            <w:r w:rsidRPr="001122FF">
              <w:rPr>
                <w:rFonts w:ascii="PT Astra Serif" w:eastAsia="Calibri" w:hAnsi="PT Astra Serif"/>
                <w:szCs w:val="24"/>
              </w:rPr>
              <w:t>ционных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мероприятий в рамках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Единой мод</w:t>
            </w:r>
            <w:r w:rsidRPr="001122FF">
              <w:rPr>
                <w:rFonts w:ascii="PT Astra Serif" w:eastAsia="Calibri" w:hAnsi="PT Astra Serif"/>
                <w:szCs w:val="24"/>
              </w:rPr>
              <w:t>е</w:t>
            </w:r>
            <w:r w:rsidRPr="001122FF">
              <w:rPr>
                <w:rFonts w:ascii="PT Astra Serif" w:eastAsia="Calibri" w:hAnsi="PT Astra Serif"/>
                <w:szCs w:val="24"/>
              </w:rPr>
              <w:t>ли</w:t>
            </w:r>
          </w:p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eastAsia="Calibri" w:hAnsi="PT Astra Serif"/>
                <w:szCs w:val="24"/>
              </w:rPr>
            </w:pPr>
            <w:r w:rsidRPr="001122FF">
              <w:rPr>
                <w:rFonts w:ascii="PT Astra Serif" w:eastAsia="Calibri" w:hAnsi="PT Astra Serif"/>
                <w:szCs w:val="24"/>
              </w:rPr>
              <w:t>профориент</w:t>
            </w:r>
            <w:r w:rsidRPr="001122FF">
              <w:rPr>
                <w:rFonts w:ascii="PT Astra Serif" w:eastAsia="Calibri" w:hAnsi="PT Astra Serif"/>
                <w:szCs w:val="24"/>
              </w:rPr>
              <w:t>а</w:t>
            </w:r>
            <w:r w:rsidRPr="001122FF">
              <w:rPr>
                <w:rFonts w:ascii="PT Astra Serif" w:eastAsia="Calibri" w:hAnsi="PT Astra Serif"/>
                <w:szCs w:val="24"/>
              </w:rPr>
              <w:t>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РП 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Пр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о</w:t>
            </w: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1122FF">
              <w:rPr>
                <w:rFonts w:ascii="PT Astra Serif" w:hAnsi="PT Astra Serif" w:cs="Times New Roman CYR"/>
                <w:color w:val="000000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43,00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49,00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52,00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 w:rsidRPr="001122FF">
              <w:rPr>
                <w:rFonts w:ascii="PT Astra Serif" w:hAnsi="PT Astra Serif" w:cs="Times New Roman CYR"/>
                <w:szCs w:val="24"/>
              </w:rPr>
              <w:t>58,00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 w:rsidRPr="001122FF">
              <w:rPr>
                <w:rFonts w:ascii="PT Astra Serif" w:hAnsi="PT Astra Serif"/>
                <w:szCs w:val="24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 w:rsidRPr="00E12971">
              <w:rPr>
                <w:rFonts w:ascii="PT Astra Serif" w:hAnsi="PT Astra Serif" w:cs="Times New Roman CYR"/>
                <w:color w:val="000000"/>
                <w:szCs w:val="24"/>
              </w:rPr>
              <w:t>Управл</w:t>
            </w:r>
            <w:r w:rsidRPr="00E12971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E12971">
              <w:rPr>
                <w:rFonts w:ascii="PT Astra Serif" w:hAnsi="PT Astra Serif" w:cs="Times New Roman CYR"/>
                <w:color w:val="000000"/>
                <w:szCs w:val="24"/>
              </w:rPr>
              <w:t>ние обр</w:t>
            </w:r>
            <w:r w:rsidRPr="00E12971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E12971">
              <w:rPr>
                <w:rFonts w:ascii="PT Astra Serif" w:hAnsi="PT Astra Serif" w:cs="Times New Roman CYR"/>
                <w:color w:val="00000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Pr="001122FF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</w:tr>
    </w:tbl>
    <w:p w:rsidR="00620169" w:rsidRDefault="00620169">
      <w:pPr>
        <w:pStyle w:val="a3"/>
      </w:pPr>
    </w:p>
    <w:p w:rsidR="00295E54" w:rsidRDefault="00295E54">
      <w:pPr>
        <w:pStyle w:val="a3"/>
      </w:pPr>
    </w:p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4" w:name="anchor210"/>
      <w:bookmarkEnd w:id="44"/>
      <w:r>
        <w:t xml:space="preserve">Раздел 2.1 изменен с 1 января 2026 г. - </w:t>
      </w:r>
      <w:hyperlink r:id="rId53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9 декабря 2025 г. N 2467-13-п</w:t>
      </w:r>
    </w:p>
    <w:p w:rsidR="00620169" w:rsidRDefault="00295E54">
      <w:pPr>
        <w:pStyle w:val="1"/>
      </w:pPr>
      <w:r>
        <w:t>2.1. Прокси-показатели муниципальной программы в 2026 году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98"/>
        <w:gridCol w:w="1134"/>
        <w:gridCol w:w="850"/>
        <w:gridCol w:w="993"/>
        <w:gridCol w:w="1844"/>
        <w:gridCol w:w="1844"/>
        <w:gridCol w:w="1985"/>
        <w:gridCol w:w="1985"/>
        <w:gridCol w:w="1843"/>
      </w:tblGrid>
      <w:tr w:rsidR="00295E54" w:rsidTr="00295E54">
        <w:trPr>
          <w:tblHeader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br/>
              <w:t>п/п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Единица измер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 xml:space="preserve">ния (по </w:t>
            </w:r>
            <w:hyperlink r:id="rId54" w:history="1">
              <w:r>
                <w:rPr>
                  <w:rStyle w:val="af5"/>
                  <w:rFonts w:ascii="PT Astra Serif" w:hAnsi="PT Astra Serif"/>
                  <w:color w:val="000000"/>
                  <w:szCs w:val="24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Базовое знач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ние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 xml:space="preserve">Значение показателя по </w:t>
            </w:r>
            <w:r>
              <w:rPr>
                <w:rFonts w:ascii="PT Astra Serif" w:hAnsi="PT Astra Serif" w:cs="Times New Roman CYR"/>
                <w:color w:val="000000"/>
                <w:szCs w:val="24"/>
                <w:u w:val="single"/>
              </w:rPr>
              <w:t>кварталам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/месяцам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Ответственный за достижение показателя</w:t>
            </w:r>
          </w:p>
        </w:tc>
      </w:tr>
      <w:tr w:rsidR="00295E54" w:rsidTr="00295E54">
        <w:trPr>
          <w:tblHeader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зн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 квартал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2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3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4 квартал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suppressAutoHyphens w:val="0"/>
              <w:rPr>
                <w:rFonts w:ascii="PT Astra Serif" w:hAnsi="PT Astra Serif" w:cs="Times New Roman CYR"/>
                <w:color w:val="000000"/>
                <w:szCs w:val="24"/>
              </w:rPr>
            </w:pPr>
          </w:p>
        </w:tc>
      </w:tr>
      <w:tr w:rsidR="00295E54" w:rsidTr="00295E54">
        <w:trPr>
          <w:tblHeader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10</w:t>
            </w:r>
          </w:p>
        </w:tc>
      </w:tr>
      <w:tr w:rsidR="00295E54" w:rsidTr="00295E5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</w:t>
            </w:r>
          </w:p>
        </w:tc>
        <w:tc>
          <w:tcPr>
            <w:tcW w:w="1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295E54" w:rsidTr="00295E5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1.1.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Численность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t xml:space="preserve"> д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t>е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t>тей в возрасте от 5 до 18 лет, охв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t>а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t xml:space="preserve">ченных услугами дополнительного </w:t>
            </w:r>
            <w:r w:rsidRPr="00563828"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 xml:space="preserve">образования </w:t>
            </w:r>
            <w:r>
              <w:rPr>
                <w:rFonts w:ascii="PT Astra Serif" w:hAnsi="PT Astra Serif" w:cs="Times New Roman CYR"/>
                <w:color w:val="000000"/>
                <w:szCs w:val="24"/>
              </w:rPr>
              <w:t>(с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6 874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2023</w:t>
            </w:r>
          </w:p>
          <w:p w:rsidR="00295E54" w:rsidRDefault="00295E54" w:rsidP="00295E54">
            <w:pPr>
              <w:suppressAutoHyphens w:val="0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4 910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5 370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6 530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6 958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jc w:val="both"/>
              <w:rPr>
                <w:rFonts w:ascii="PT Astra Serif" w:hAnsi="PT Astra Serif" w:cs="Times New Roman CYR"/>
                <w:bCs/>
                <w:color w:val="FF0000"/>
                <w:szCs w:val="24"/>
              </w:rPr>
            </w:pPr>
            <w:r>
              <w:rPr>
                <w:rFonts w:ascii="PT Astra Serif" w:hAnsi="PT Astra Serif" w:cs="Times New Roman CYR"/>
                <w:bCs/>
                <w:szCs w:val="24"/>
              </w:rPr>
              <w:t>Управление о</w:t>
            </w:r>
            <w:r>
              <w:rPr>
                <w:rFonts w:ascii="PT Astra Serif" w:hAnsi="PT Astra Serif" w:cs="Times New Roman CYR"/>
                <w:bCs/>
                <w:szCs w:val="24"/>
              </w:rPr>
              <w:t>б</w:t>
            </w:r>
            <w:r>
              <w:rPr>
                <w:rFonts w:ascii="PT Astra Serif" w:hAnsi="PT Astra Serif" w:cs="Times New Roman CYR"/>
                <w:bCs/>
                <w:szCs w:val="24"/>
              </w:rPr>
              <w:t>разования, Управление с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циальной п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литики</w:t>
            </w:r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Cs w:val="24"/>
              </w:rPr>
              <w:t>адм</w:t>
            </w:r>
            <w:r>
              <w:rPr>
                <w:rFonts w:ascii="PT Astra Serif" w:hAnsi="PT Astra Serif" w:cs="Times New Roman CYR"/>
                <w:bCs/>
                <w:szCs w:val="24"/>
              </w:rPr>
              <w:t>и</w:t>
            </w:r>
            <w:r>
              <w:rPr>
                <w:rFonts w:ascii="PT Astra Serif" w:hAnsi="PT Astra Serif" w:cs="Times New Roman CYR"/>
                <w:bCs/>
                <w:szCs w:val="24"/>
              </w:rPr>
              <w:lastRenderedPageBreak/>
              <w:t>нистрации г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рода Югорска (далее – Упра</w:t>
            </w:r>
            <w:r>
              <w:rPr>
                <w:rFonts w:ascii="PT Astra Serif" w:hAnsi="PT Astra Serif" w:cs="Times New Roman CYR"/>
                <w:bCs/>
                <w:szCs w:val="24"/>
              </w:rPr>
              <w:t>в</w:t>
            </w:r>
            <w:r>
              <w:rPr>
                <w:rFonts w:ascii="PT Astra Serif" w:hAnsi="PT Astra Serif" w:cs="Times New Roman CYR"/>
                <w:bCs/>
                <w:szCs w:val="24"/>
              </w:rPr>
              <w:t>ление социал</w:t>
            </w:r>
            <w:r>
              <w:rPr>
                <w:rFonts w:ascii="PT Astra Serif" w:hAnsi="PT Astra Serif" w:cs="Times New Roman CYR"/>
                <w:bCs/>
                <w:szCs w:val="24"/>
              </w:rPr>
              <w:t>ь</w:t>
            </w:r>
            <w:r>
              <w:rPr>
                <w:rFonts w:ascii="PT Astra Serif" w:hAnsi="PT Astra Serif" w:cs="Times New Roman CYR"/>
                <w:bCs/>
                <w:szCs w:val="24"/>
              </w:rPr>
              <w:t>ной политики),</w:t>
            </w:r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Cs w:val="24"/>
              </w:rPr>
              <w:t>Управление культуры а</w:t>
            </w:r>
            <w:r>
              <w:rPr>
                <w:rFonts w:ascii="PT Astra Serif" w:hAnsi="PT Astra Serif" w:cs="Times New Roman CYR"/>
                <w:bCs/>
                <w:szCs w:val="24"/>
              </w:rPr>
              <w:t>д</w:t>
            </w:r>
            <w:r>
              <w:rPr>
                <w:rFonts w:ascii="PT Astra Serif" w:hAnsi="PT Astra Serif" w:cs="Times New Roman CYR"/>
                <w:bCs/>
                <w:szCs w:val="24"/>
              </w:rPr>
              <w:t>министрации города Юго</w:t>
            </w:r>
            <w:r>
              <w:rPr>
                <w:rFonts w:ascii="PT Astra Serif" w:hAnsi="PT Astra Serif" w:cs="Times New Roman CYR"/>
                <w:bCs/>
                <w:szCs w:val="24"/>
              </w:rPr>
              <w:t>р</w:t>
            </w:r>
            <w:r>
              <w:rPr>
                <w:rFonts w:ascii="PT Astra Serif" w:hAnsi="PT Astra Serif" w:cs="Times New Roman CYR"/>
                <w:bCs/>
                <w:szCs w:val="24"/>
              </w:rPr>
              <w:t>ска (далее – Управление культуры)</w:t>
            </w:r>
          </w:p>
        </w:tc>
      </w:tr>
      <w:tr w:rsidR="00295E54" w:rsidTr="00295E5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lastRenderedPageBreak/>
              <w:t>1.2.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тей, охваченных организацио</w:t>
            </w:r>
            <w:r>
              <w:rPr>
                <w:rFonts w:ascii="PT Astra Serif" w:hAnsi="PT Astra Serif" w:cs="Times New Roman CYR"/>
                <w:szCs w:val="24"/>
              </w:rPr>
              <w:t>н</w:t>
            </w:r>
            <w:r>
              <w:rPr>
                <w:rFonts w:ascii="PT Astra Serif" w:hAnsi="PT Astra Serif" w:cs="Times New Roman CYR"/>
                <w:szCs w:val="24"/>
              </w:rPr>
              <w:t>ными формами отдыха и озд</w:t>
            </w:r>
            <w:r>
              <w:rPr>
                <w:rFonts w:ascii="PT Astra Serif" w:hAnsi="PT Astra Serif" w:cs="Times New Roman CYR"/>
                <w:szCs w:val="24"/>
              </w:rPr>
              <w:t>о</w:t>
            </w:r>
            <w:r>
              <w:rPr>
                <w:rFonts w:ascii="PT Astra Serif" w:hAnsi="PT Astra Serif" w:cs="Times New Roman CYR"/>
                <w:szCs w:val="24"/>
              </w:rPr>
              <w:t>ровления детей за пределами г</w:t>
            </w:r>
            <w:r>
              <w:rPr>
                <w:rFonts w:ascii="PT Astra Serif" w:hAnsi="PT Astra Serif" w:cs="Times New Roman CYR"/>
                <w:szCs w:val="24"/>
              </w:rPr>
              <w:t>о</w:t>
            </w:r>
            <w:r>
              <w:rPr>
                <w:rFonts w:ascii="PT Astra Serif" w:hAnsi="PT Astra Serif" w:cs="Times New Roman CYR"/>
                <w:szCs w:val="24"/>
              </w:rPr>
              <w:t>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Cs w:val="24"/>
              </w:rPr>
            </w:pPr>
            <w:r>
              <w:rPr>
                <w:rFonts w:ascii="PT Astra Serif" w:hAnsi="PT Astra Serif" w:cs="Times New Roman CYR"/>
                <w:bCs/>
                <w:szCs w:val="24"/>
              </w:rPr>
              <w:t>Управление с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циальной п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 xml:space="preserve">литики </w:t>
            </w:r>
          </w:p>
        </w:tc>
      </w:tr>
      <w:tr w:rsidR="00295E54" w:rsidTr="00295E5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1.3.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тей, охваченных формой отдыха различной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3 729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566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1 133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1 685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Cs w:val="24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Cs w:val="24"/>
              </w:rPr>
            </w:pPr>
            <w:r>
              <w:rPr>
                <w:rFonts w:ascii="PT Astra Serif" w:hAnsi="PT Astra Serif" w:cs="Times New Roman CYR"/>
                <w:bCs/>
                <w:szCs w:val="24"/>
              </w:rPr>
              <w:t>Управление о</w:t>
            </w:r>
            <w:r>
              <w:rPr>
                <w:rFonts w:ascii="PT Astra Serif" w:hAnsi="PT Astra Serif" w:cs="Times New Roman CYR"/>
                <w:bCs/>
                <w:szCs w:val="24"/>
              </w:rPr>
              <w:t>б</w:t>
            </w:r>
            <w:r>
              <w:rPr>
                <w:rFonts w:ascii="PT Astra Serif" w:hAnsi="PT Astra Serif" w:cs="Times New Roman CYR"/>
                <w:bCs/>
                <w:szCs w:val="24"/>
              </w:rPr>
              <w:t>разования, Управление с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циальной п</w:t>
            </w:r>
            <w:r>
              <w:rPr>
                <w:rFonts w:ascii="PT Astra Serif" w:hAnsi="PT Astra Serif" w:cs="Times New Roman CYR"/>
                <w:bCs/>
                <w:szCs w:val="24"/>
              </w:rPr>
              <w:t>о</w:t>
            </w:r>
            <w:r>
              <w:rPr>
                <w:rFonts w:ascii="PT Astra Serif" w:hAnsi="PT Astra Serif" w:cs="Times New Roman CYR"/>
                <w:bCs/>
                <w:szCs w:val="24"/>
              </w:rPr>
              <w:t>литики, Упра</w:t>
            </w:r>
            <w:r>
              <w:rPr>
                <w:rFonts w:ascii="PT Astra Serif" w:hAnsi="PT Astra Serif" w:cs="Times New Roman CYR"/>
                <w:bCs/>
                <w:szCs w:val="24"/>
              </w:rPr>
              <w:t>в</w:t>
            </w:r>
            <w:r>
              <w:rPr>
                <w:rFonts w:ascii="PT Astra Serif" w:hAnsi="PT Astra Serif" w:cs="Times New Roman CYR"/>
                <w:bCs/>
                <w:szCs w:val="24"/>
              </w:rPr>
              <w:t>ление культуры</w:t>
            </w:r>
          </w:p>
        </w:tc>
      </w:tr>
    </w:tbl>
    <w:p w:rsidR="00620169" w:rsidRDefault="00620169">
      <w:pPr>
        <w:pStyle w:val="a3"/>
      </w:pPr>
    </w:p>
    <w:p w:rsidR="00295E54" w:rsidRDefault="00295E54">
      <w:pPr>
        <w:pStyle w:val="a3"/>
      </w:pPr>
    </w:p>
    <w:p w:rsidR="00295E54" w:rsidRDefault="00295E54">
      <w:pPr>
        <w:pStyle w:val="a3"/>
      </w:pPr>
    </w:p>
    <w:p w:rsidR="00295E54" w:rsidRDefault="00295E54">
      <w:pPr>
        <w:pStyle w:val="a3"/>
      </w:pPr>
    </w:p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620169" w:rsidRDefault="00295E54">
      <w:pPr>
        <w:pStyle w:val="a8"/>
      </w:pPr>
      <w:bookmarkStart w:id="45" w:name="anchor300"/>
      <w:bookmarkEnd w:id="45"/>
      <w:r>
        <w:t xml:space="preserve">Раздел 3 изменен с 1 января 2026 г. - </w:t>
      </w:r>
      <w:hyperlink r:id="rId55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9 декабря 2025 г. N 2467-13-п</w:t>
      </w:r>
    </w:p>
    <w:p w:rsidR="00620169" w:rsidRDefault="00295E54">
      <w:pPr>
        <w:pStyle w:val="1"/>
      </w:pPr>
      <w:r>
        <w:t>3. Помесячный план достижения показателей муниципальной программы в 2026 году</w:t>
      </w:r>
    </w:p>
    <w:tbl>
      <w:tblPr>
        <w:tblStyle w:val="40"/>
        <w:tblW w:w="15309" w:type="dxa"/>
        <w:tblInd w:w="108" w:type="dxa"/>
        <w:tblLook w:val="04A0" w:firstRow="1" w:lastRow="0" w:firstColumn="1" w:lastColumn="0" w:noHBand="0" w:noVBand="1"/>
      </w:tblPr>
      <w:tblGrid>
        <w:gridCol w:w="576"/>
        <w:gridCol w:w="2103"/>
        <w:gridCol w:w="1331"/>
        <w:gridCol w:w="1292"/>
        <w:gridCol w:w="805"/>
        <w:gridCol w:w="756"/>
        <w:gridCol w:w="756"/>
        <w:gridCol w:w="756"/>
        <w:gridCol w:w="756"/>
        <w:gridCol w:w="793"/>
        <w:gridCol w:w="756"/>
        <w:gridCol w:w="820"/>
        <w:gridCol w:w="824"/>
        <w:gridCol w:w="756"/>
        <w:gridCol w:w="784"/>
        <w:gridCol w:w="1445"/>
      </w:tblGrid>
      <w:tr w:rsidR="00295E54" w:rsidTr="00295E54">
        <w:trPr>
          <w:trHeight w:val="458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56" w:history="1">
              <w:r>
                <w:rPr>
                  <w:rStyle w:val="af5"/>
                  <w:rFonts w:ascii="PT Astra Serif" w:hAnsi="PT Astra Serif"/>
                  <w:bCs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 конец 2026 года</w:t>
            </w:r>
          </w:p>
        </w:tc>
      </w:tr>
      <w:tr w:rsidR="00295E54" w:rsidTr="00295E5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54" w:rsidRDefault="00295E54" w:rsidP="00295E54">
            <w:pP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5E54" w:rsidTr="00295E54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95E54" w:rsidTr="00295E5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295E54" w:rsidTr="00295E5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детей в во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расте от 5 до 18 лет, охваченных 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услугами 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допо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л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нительн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ого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обр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а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зовани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я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(с нара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тающим итогом)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>
              <w:rPr>
                <w:rFonts w:ascii="PT Astra Serif" w:hAnsi="PT Astra Serif" w:cs="Times New Roman CYR"/>
                <w:lang w:eastAsia="ru-RU"/>
              </w:rPr>
              <w:t>РП НП</w:t>
            </w:r>
          </w:p>
          <w:p w:rsidR="00295E54" w:rsidRDefault="00295E54" w:rsidP="00295E54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54" w:rsidRDefault="00295E54" w:rsidP="00295E5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</w:p>
          <w:p w:rsidR="00295E54" w:rsidRDefault="00295E54" w:rsidP="00295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</w:tr>
    </w:tbl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6" w:name="anchor400"/>
      <w:bookmarkEnd w:id="46"/>
      <w:r>
        <w:t xml:space="preserve">Раздел 4 изменен с 22 ноября 2025 г. - </w:t>
      </w:r>
      <w:hyperlink r:id="rId57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21 ноября 2025 г. N 2304-13-п</w:t>
      </w:r>
    </w:p>
    <w:p w:rsidR="00620169" w:rsidRDefault="00295E54">
      <w:pPr>
        <w:pStyle w:val="1"/>
      </w:pPr>
      <w:r>
        <w:t>4. Структура муниципальной программы</w:t>
      </w: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365"/>
        <w:gridCol w:w="7116"/>
        <w:gridCol w:w="2693"/>
      </w:tblGrid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N п/п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Задачи структурного элемента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Связь</w:t>
            </w:r>
          </w:p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 показателями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 Направление (подпрограмма) "Развитие дошкольного и общего образования"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1.1.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Региональный проект "Педагоги и наставники" (куратор - Носкова Людмила Ивановна)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2025 -2030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1.1.1.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 конца 2030 года снижен кадровый дефицит учителей в общеобразовательных организациях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выплаты денежного вознаграждения за классное руководство.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 xml:space="preserve">Обеспечение деятельности советников директора по воспитанию и </w:t>
            </w:r>
            <w:r w:rsidRPr="00D17D99">
              <w:rPr>
                <w:rFonts w:eastAsia="Times New Roman" w:cs="Times New Roman"/>
              </w:rPr>
              <w:lastRenderedPageBreak/>
              <w:t>взаимодействию с детскими общественными объединениями в образовательных организациях города Югорска, а также проведение мероприятий по повышению квалификации указанных специалистов.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выплаты денежного вознаграждения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 xml:space="preserve">Доля педагогических работников общеобразовательных </w:t>
            </w:r>
            <w:r w:rsidRPr="00D17D99">
              <w:rPr>
                <w:rFonts w:eastAsia="Times New Roman" w:cs="Times New Roman"/>
              </w:rPr>
              <w:lastRenderedPageBreak/>
              <w:t>организаций, прошедших повышение квалификации, в том числе в центрах непрерывного повышения профессионального мастерства.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1.2.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"Содействие развитию дошкольного и общего образования"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доступности и повышение качества образования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деятельности организаций, подведомственных Управлению образования администрации города Югорска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Создание условий для осуществления присмотра и ухода за детьми, содержания детей в частных дошкольных организациях.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Компенсация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Доступность дошкольного образования для детей в возрасте от 1,5 до 3 лет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Доступность дошкольного образования для детей в возрасте от 3 до 7 лет.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 xml:space="preserve">Доля учащихся, имеющих возможность </w:t>
            </w:r>
            <w:r w:rsidRPr="00D17D99">
              <w:rPr>
                <w:rFonts w:eastAsia="Times New Roman" w:cs="Times New Roman"/>
              </w:rPr>
              <w:lastRenderedPageBreak/>
              <w:t>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Доля муниципальных образовательных учреждений, соответствующих современным требованиям обучения, в общем количестве муниципальных образовательных учреждений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1.2.2.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Внедрение в 100% организаций новых 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стандартами. Оснащение объектов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Внедрение в образовательные программы современных цифровых технологий в 100% образовательных организаций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  <w:b/>
              </w:rPr>
            </w:pP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1.2.3.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 за счет: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организации и проведения муниципальных конкурсов профессионального мастерства с поддержкой победителей и призеров и обеспечение участия в региональных конкурсах профессионального мастерства и прочие мероприятия, направленные на повышение социальной значимости и престижа педагогической профессии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  <w:b/>
              </w:rPr>
            </w:pP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1.2.4.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обучающихся, получающих начальное общее образование в образовательных организациях бесплатным горячим питанием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Организация и предоставление горячего питания обучающимся начальных классов государственных, муниципальных, частных образовательных организаций.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питанием отдельных категорий обучающихся в муниципальных общеобразовательных организациях, частных общеобразовательных организациях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  <w:b/>
              </w:rPr>
            </w:pP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1.2.5.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Создание современных условий для организации образовательного процесса, в том числе для учебного предмета "Физическая культура"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1.3.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"Качество образования"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1.3.1.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Организация и проведение оценки качества образования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Проведение 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 Направление (подпрограмма) "Организация дополнительного образования, воспитания, отдыха и оздоровления детей"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2.1.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"Содействие развитию отдыха и оздоровления"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 xml:space="preserve">Соисполнители: Управление социальной </w:t>
            </w:r>
            <w:r w:rsidRPr="00D17D99">
              <w:rPr>
                <w:rFonts w:eastAsia="Times New Roman" w:cs="Times New Roman"/>
              </w:rPr>
              <w:lastRenderedPageBreak/>
              <w:t>политики, Управление культуры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2.1.1.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Организация и обеспечение отдыха и оздоровления детей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Обеспечение: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летнего и каникулярного отдыха и оздоровления детей, подростков и молодежи города Югорска;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вариативности программ развивающего отдыха и многообразия форм отдыха и оздоровления (лагеря с дневным пребыванием, палаточные лагеря, лагеря труда и отдыха, малозатратные формы: дворовые площадки, мероприятия, организуемые в дни летних каникул на разных площадках, конкурсы, игры, мастер-классы и др.);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2.2.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"Содействие развитию дополнительного образования детей, воспитания"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условий для выявления и развития способностей и талантов у детей и молодежи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реализации дополнительных общеобразовательных программ и мероприятий по выявлению и развитию одаренных детей и молодежи, в том числе в Центре образования естественно-научной и технологической направленности "Точка роста".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Стимулирование роста конкурентной среды, включение реального сектора экономики в программы и проекты дополнительного образования детей.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разнообразия дополнительного образования исходя из запросов, интересов и жизненного самоопределения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2.2.2.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Воспитание всесторонне и гармонично развитой личности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др.), в целях воспитания ценностного отношения к здоровому образу </w:t>
            </w:r>
            <w:r w:rsidRPr="00D17D99">
              <w:rPr>
                <w:rFonts w:eastAsia="Times New Roman" w:cs="Times New Roman"/>
              </w:rPr>
              <w:lastRenderedPageBreak/>
              <w:t>жизни.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Проведения муниципальных конкурсов и мероприятий, в том числе образовательных смен для одаренных детей.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Участие в федеральных, региональных мероприятиях и конкурсах.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Создание условий для занятий физической культурой и спортом.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Поощрение обучающихся города Югорска, проявивших выдающиеся способности в учебной деятельности.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охвата 100% обучающихся образовательных организаций города Югорска образовательными программами, в которые включены элементы базовых основ финансовой грамотности и финансовой культуры на постоянной основе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3.</w:t>
            </w:r>
          </w:p>
        </w:tc>
        <w:tc>
          <w:tcPr>
            <w:tcW w:w="1417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 Структурные элементы, не входящие в направления (подпрограммы)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3.1.</w:t>
            </w:r>
          </w:p>
        </w:tc>
        <w:tc>
          <w:tcPr>
            <w:tcW w:w="1417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809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3.1.1.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Создание современных условий для организации безопасного образовательного процесса</w:t>
            </w:r>
          </w:p>
        </w:tc>
        <w:tc>
          <w:tcPr>
            <w:tcW w:w="71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соблюдения 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процесса, в том числе доступной среды для лиц с ограниченными возможностями. Проведение текущих ремонтов. Внедрение энергосберегающих технологий в 100% образовательных организаций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-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3.2.</w:t>
            </w:r>
          </w:p>
        </w:tc>
        <w:tc>
          <w:tcPr>
            <w:tcW w:w="1417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"Обеспечение деятельности Управления образования администрации города Югорска"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Ответственный за реализацию: Управление образования</w:t>
            </w:r>
          </w:p>
        </w:tc>
        <w:tc>
          <w:tcPr>
            <w:tcW w:w="9809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3.2.1.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выполнения полномочий и функций Управления образования администрации города Югорска</w:t>
            </w:r>
          </w:p>
        </w:tc>
        <w:tc>
          <w:tcPr>
            <w:tcW w:w="711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деятельности Управления образования администрации города Югорска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-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3.3.</w:t>
            </w:r>
          </w:p>
        </w:tc>
        <w:tc>
          <w:tcPr>
            <w:tcW w:w="1417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Комплекс процессных 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ind w:firstLine="720"/>
              <w:jc w:val="both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both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 xml:space="preserve">Ответственный за реализацию: </w:t>
            </w:r>
            <w:r w:rsidRPr="00D17D99">
              <w:rPr>
                <w:rFonts w:eastAsia="Times New Roman" w:cs="Times New Roman"/>
              </w:rPr>
              <w:lastRenderedPageBreak/>
              <w:t>Управление</w:t>
            </w:r>
          </w:p>
          <w:p w:rsidR="00D17D99" w:rsidRPr="00D17D99" w:rsidRDefault="00D17D99" w:rsidP="00D17D99">
            <w:pPr>
              <w:widowControl/>
              <w:jc w:val="both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образования</w:t>
            </w:r>
          </w:p>
          <w:p w:rsidR="00D17D99" w:rsidRPr="00D17D99" w:rsidRDefault="00D17D99" w:rsidP="00D17D99">
            <w:pPr>
              <w:widowControl/>
              <w:jc w:val="both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Соисполнитель: Департамент финансов администрации города Югорска</w:t>
            </w:r>
          </w:p>
        </w:tc>
        <w:tc>
          <w:tcPr>
            <w:tcW w:w="9809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lastRenderedPageBreak/>
              <w:t>3.3.1.</w:t>
            </w:r>
          </w:p>
        </w:tc>
        <w:tc>
          <w:tcPr>
            <w:tcW w:w="4365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Финансовое обеспечение функционирования муниципальной системы образования</w:t>
            </w:r>
          </w:p>
        </w:tc>
        <w:tc>
          <w:tcPr>
            <w:tcW w:w="7116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деятельности муниципального казенного учреждения "Централизованная бухгалтерия учреждений образования" в целях финансового сопровождения муниципальной системы образования</w:t>
            </w:r>
          </w:p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Администрирование переданного отдельного государственного полномочия по предоставлению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-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3.3.2.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Организационно-методическое обеспечение функционирования муниципальной системы образования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Обеспечение деятельности муниципального казенного учреждения "Центр материально-технического и информационно-методического сопровождения" в целях организационно-методического сопровождения муниципальной системы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-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  <w:r w:rsidRPr="00D17D99">
              <w:rPr>
                <w:rFonts w:eastAsia="Times New Roman" w:cs="Times New Roman"/>
              </w:rPr>
              <w:t>3.4.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 xml:space="preserve">Региональный проект «Все лучшее детям» 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 xml:space="preserve"> (куратор – Носкова Людмила Ивановна)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Ответственный за реализацию: Управл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е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ние образования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"/>
                <w:szCs w:val="24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jc w:val="center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3.4.1.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Создание единого образовательного и воспитательного пространства, напра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в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ленного на выявление, поддержку и ра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з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витие способностей и талантов на основе принципов ответственности, справедл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и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вости, всеобщности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Реализация мероприятий, направленных на выявление, поддержку и развитие способностей и талантов детей и молодежи.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Создание к 2030 году условий для воспитания гармонично развитой, патриотичной и социально ответственной личности на основе тр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а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диционных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российских духовно-нравственных и культурно-исторических це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ностей.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о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 xml:space="preserve">сти, всеобщности. 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Доля детей в возрасте от 5 до 18 лет,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охваченных услугами д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о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полнительного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образования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Доля детей и молодежи в возрасте от 7 до 35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лет, у которых выявлены выдающиеся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способности и таланты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jc w:val="center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3.5.</w:t>
            </w: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Региональный проект «Профессионалитет» (куратор – Носкова Людмила Ивановна)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jc w:val="center"/>
              <w:rPr>
                <w:rFonts w:eastAsia="Times New Roman" w:cs="Times New Roma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 xml:space="preserve"> Ответственный за реализацию: Управл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е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ние образования</w:t>
            </w:r>
          </w:p>
        </w:tc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widowControl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Срок реализации: 2025-2030</w:t>
            </w:r>
          </w:p>
        </w:tc>
      </w:tr>
      <w:tr w:rsidR="00D17D99" w:rsidRPr="00D17D99" w:rsidTr="00BE68A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jc w:val="center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3.5.1.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Создание единого образовательного и воспитательного пространства, напра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в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ленного на самоопределение и професс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и</w:t>
            </w:r>
            <w:r w:rsidRPr="00D17D99">
              <w:rPr>
                <w:rFonts w:ascii="PT Astra Serif" w:eastAsia="Calibri" w:hAnsi="PT Astra Serif" w:cs="Times New Roman"/>
                <w:szCs w:val="24"/>
              </w:rPr>
              <w:t>ональную ориентацию детей и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молодежи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Реализация мероприятий, направленных</w:t>
            </w:r>
            <w:r w:rsidRPr="00D17D99">
              <w:rPr>
                <w:rFonts w:ascii="PT Astra Serif" w:eastAsia="Times New Roman" w:hAnsi="PT Astra Serif" w:cs="Times New Roman"/>
              </w:rPr>
              <w:t xml:space="preserve"> 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на самоопределение и пр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о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фессиональную ориентацию детей и молодежи.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Увеличение к 2030 году доли молодых людей, верящих в возможн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о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сти самореализации в России, не менее чем до 85 процентов.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Times New Roman" w:hAnsi="PT Astra Serif" w:cs="Times New Roman CYR"/>
                <w:szCs w:val="24"/>
              </w:rPr>
            </w:pPr>
            <w:r w:rsidRPr="00D17D99">
              <w:rPr>
                <w:rFonts w:ascii="PT Astra Serif" w:eastAsia="Times New Roman" w:hAnsi="PT Astra Serif" w:cs="Times New Roman CYR"/>
                <w:szCs w:val="24"/>
              </w:rPr>
              <w:t>Увеличение к 2030 году доли молодых людей, участвующих в прое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к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тах и программах, направленных на профессиональное, личностное развитие и патриотическое воспитание, не менее чем до 75 проце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н</w:t>
            </w:r>
            <w:r w:rsidRPr="00D17D99">
              <w:rPr>
                <w:rFonts w:ascii="PT Astra Serif" w:eastAsia="Times New Roman" w:hAnsi="PT Astra Serif" w:cs="Times New Roman CYR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Доля обучающихся 6-11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классов, охваченных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комплексом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профориентационных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мероприятий в рамках</w:t>
            </w:r>
          </w:p>
          <w:p w:rsidR="00D17D99" w:rsidRPr="00D17D99" w:rsidRDefault="00D17D99" w:rsidP="00D17D99">
            <w:pPr>
              <w:suppressAutoHyphens w:val="0"/>
              <w:rPr>
                <w:rFonts w:ascii="PT Astra Serif" w:eastAsia="Calibri" w:hAnsi="PT Astra Serif" w:cs="Times New Roman"/>
                <w:szCs w:val="24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Единой модели</w:t>
            </w:r>
          </w:p>
          <w:p w:rsidR="00D17D99" w:rsidRPr="00D17D99" w:rsidRDefault="00D17D99" w:rsidP="00D17D99">
            <w:pPr>
              <w:suppressAutoHyphens w:val="0"/>
              <w:rPr>
                <w:rFonts w:eastAsia="Times New Roman" w:cs="Times New Roman"/>
              </w:rPr>
            </w:pPr>
            <w:r w:rsidRPr="00D17D99">
              <w:rPr>
                <w:rFonts w:ascii="PT Astra Serif" w:eastAsia="Calibri" w:hAnsi="PT Astra Serif" w:cs="Times New Roman"/>
                <w:szCs w:val="24"/>
              </w:rPr>
              <w:t>профориентации</w:t>
            </w:r>
          </w:p>
        </w:tc>
      </w:tr>
    </w:tbl>
    <w:p w:rsidR="00620169" w:rsidRDefault="00620169">
      <w:pPr>
        <w:pStyle w:val="a3"/>
      </w:pPr>
    </w:p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7" w:name="anchor1005"/>
      <w:bookmarkEnd w:id="47"/>
      <w:r>
        <w:t xml:space="preserve">Раздел 5 изменен с 1 января 2026 г. - </w:t>
      </w:r>
      <w:hyperlink r:id="rId58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9 декабря 2025 г. N 2467-13-п</w:t>
      </w:r>
    </w:p>
    <w:p w:rsidR="00620169" w:rsidRDefault="00295E54">
      <w:pPr>
        <w:pStyle w:val="1"/>
      </w:pPr>
      <w:r>
        <w:t>5. Финансовое обеспечение муниципальной программы</w:t>
      </w:r>
    </w:p>
    <w:tbl>
      <w:tblPr>
        <w:tblW w:w="15236" w:type="dxa"/>
        <w:tblInd w:w="93" w:type="dxa"/>
        <w:tblLook w:val="04A0" w:firstRow="1" w:lastRow="0" w:firstColumn="1" w:lastColumn="0" w:noHBand="0" w:noVBand="1"/>
      </w:tblPr>
      <w:tblGrid>
        <w:gridCol w:w="576"/>
        <w:gridCol w:w="3520"/>
        <w:gridCol w:w="1600"/>
        <w:gridCol w:w="1600"/>
        <w:gridCol w:w="1600"/>
        <w:gridCol w:w="1600"/>
        <w:gridCol w:w="1600"/>
        <w:gridCol w:w="1600"/>
        <w:gridCol w:w="1600"/>
      </w:tblGrid>
      <w:tr w:rsidR="00BE68A8" w:rsidRPr="00114726" w:rsidTr="000879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68A8" w:rsidRPr="00114726" w:rsidRDefault="00BE68A8" w:rsidP="000879BD">
            <w:pPr>
              <w:suppressAutoHyphens w:val="0"/>
              <w:rPr>
                <w:rFonts w:ascii="Calibri" w:hAnsi="Calibri"/>
                <w:color w:val="000000"/>
              </w:rPr>
            </w:pP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№ п/п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Наименование муниципальной программы, структурного эл</w:t>
            </w:r>
            <w:r w:rsidRPr="00114726">
              <w:rPr>
                <w:rFonts w:ascii="PT Astra Serif" w:hAnsi="PT Astra Serif"/>
                <w:color w:val="000000"/>
              </w:rPr>
              <w:t>е</w:t>
            </w:r>
            <w:r w:rsidRPr="00114726">
              <w:rPr>
                <w:rFonts w:ascii="PT Astra Serif" w:hAnsi="PT Astra Serif"/>
                <w:color w:val="000000"/>
              </w:rPr>
              <w:t>мента, источник финансового обеспечения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Объем финансового обеспечения по годам, тыс. рублей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2030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ВСЕГО</w:t>
            </w:r>
          </w:p>
        </w:tc>
      </w:tr>
      <w:tr w:rsidR="00BE68A8" w:rsidRPr="00114726" w:rsidTr="000879BD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E68A8" w:rsidRPr="00114726" w:rsidTr="000879BD">
        <w:trPr>
          <w:trHeight w:val="529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(вс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е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2 691 713,2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2 600 366,0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2 574 343,1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15 583 514,3</w:t>
            </w:r>
          </w:p>
        </w:tc>
      </w:tr>
      <w:tr w:rsidR="00BE68A8" w:rsidRPr="00114726" w:rsidTr="000879BD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70 057,5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68 314,9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65 482,9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395 458,7</w:t>
            </w:r>
          </w:p>
        </w:tc>
      </w:tr>
      <w:tr w:rsidR="00BE68A8" w:rsidRPr="00114726" w:rsidTr="000879BD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2 022 258,5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1 889 210,5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1 872 993,3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11 399 184,6</w:t>
            </w:r>
          </w:p>
        </w:tc>
      </w:tr>
      <w:tr w:rsidR="00BE68A8" w:rsidRPr="00114726" w:rsidTr="000879BD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483 019,1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503 927,6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495 322,8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2 968 393,9</w:t>
            </w:r>
          </w:p>
        </w:tc>
      </w:tr>
      <w:tr w:rsidR="00BE68A8" w:rsidRPr="00114726" w:rsidTr="000879BD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116 378,1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138 913,0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140 544,1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820 477,1</w:t>
            </w:r>
          </w:p>
        </w:tc>
      </w:tr>
      <w:tr w:rsidR="00BE68A8" w:rsidRPr="00114726" w:rsidTr="000879BD">
        <w:trPr>
          <w:trHeight w:val="5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«Региональный проект «П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е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дагоги и наставники»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60 831,9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59 834,9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60 249,4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359 886,3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59 743,3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58 630,8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58 639,3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351 093,5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1 070,9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1 204,1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1 610,1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8 775,1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lastRenderedPageBreak/>
              <w:t>1.3.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17,7</w:t>
            </w:r>
          </w:p>
        </w:tc>
      </w:tr>
      <w:tr w:rsidR="00BE68A8" w:rsidRPr="00114726" w:rsidTr="00BE68A8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9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«Содействие разв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и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тию дошкольного и общего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2 448 988,5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2 349 114,9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2 327 641,0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14 104 023,7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10 314,2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9 684,1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6 843,6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44 365,2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1 981 982,5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1 847 983,0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1 831 345,8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11 151 031,4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2.3.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351 084,5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366 081,8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362 513,8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2 167 377,2</w:t>
            </w:r>
          </w:p>
        </w:tc>
      </w:tr>
      <w:tr w:rsidR="00BE68A8" w:rsidRPr="00114726" w:rsidTr="000879BD">
        <w:trPr>
          <w:trHeight w:val="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105 607,3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125 366,0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126 937,8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741 249,9</w:t>
            </w:r>
          </w:p>
        </w:tc>
      </w:tr>
      <w:tr w:rsidR="00BE68A8" w:rsidRPr="00114726" w:rsidTr="000879BD">
        <w:trPr>
          <w:trHeight w:val="7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«Качество образов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а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2 366,4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14 518,0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2 366,4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14 518,0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9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«Содействие разв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и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тию летнего отдыха и озд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ровления» (всего), в том чи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с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45 701,6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50 600,0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50 687,7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299 536,6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30 764,9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190 580,9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4 165,9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5 089,8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5 118,2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</w:rPr>
            </w:pPr>
            <w:r w:rsidRPr="00114726">
              <w:rPr>
                <w:rFonts w:ascii="PT Astra Serif" w:hAnsi="PT Astra Serif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29 728,5</w:t>
            </w:r>
          </w:p>
        </w:tc>
      </w:tr>
      <w:tr w:rsidR="00BE68A8" w:rsidRPr="00114726" w:rsidTr="00BE68A8">
        <w:trPr>
          <w:trHeight w:val="9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10 770,8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13 547,0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13 606,3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79 227,2</w:t>
            </w:r>
          </w:p>
        </w:tc>
      </w:tr>
      <w:tr w:rsidR="00BE68A8" w:rsidRPr="00114726" w:rsidTr="00BE68A8">
        <w:trPr>
          <w:trHeight w:val="120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«Содействие разв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и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тию дополнительного образ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вания детей, воспитания»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21 313,4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22 967,7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136 209,5</w:t>
            </w:r>
          </w:p>
        </w:tc>
      </w:tr>
      <w:tr w:rsidR="00BE68A8" w:rsidRPr="00114726" w:rsidTr="00BE68A8">
        <w:trPr>
          <w:trHeight w:val="2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5.1.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2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4 276,8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25 351,2</w:t>
            </w:r>
          </w:p>
        </w:tc>
      </w:tr>
      <w:tr w:rsidR="00BE68A8" w:rsidRPr="00114726" w:rsidTr="000879BD">
        <w:trPr>
          <w:trHeight w:val="1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17 403,8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18 690,9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18 690,9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110 858,3</w:t>
            </w:r>
          </w:p>
        </w:tc>
      </w:tr>
      <w:tr w:rsidR="00BE68A8" w:rsidRPr="00114726" w:rsidTr="000879BD">
        <w:trPr>
          <w:trHeight w:val="1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164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6.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«Комплексная бе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з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опасность образовательных организаций и учреждений, подведомственных Управл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е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нию образования админ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и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страции города Югорска»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12 896,8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42 896,8</w:t>
            </w:r>
          </w:p>
        </w:tc>
      </w:tr>
      <w:tr w:rsidR="00BE68A8" w:rsidRPr="00114726" w:rsidTr="000879BD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408,0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408,0</w:t>
            </w:r>
          </w:p>
        </w:tc>
      </w:tr>
      <w:tr w:rsidR="00BE68A8" w:rsidRPr="00114726" w:rsidTr="000879BD">
        <w:trPr>
          <w:trHeight w:val="2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6.3.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12 488,8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42 488,8</w:t>
            </w:r>
          </w:p>
        </w:tc>
      </w:tr>
      <w:tr w:rsidR="00BE68A8" w:rsidRPr="00114726" w:rsidTr="000879BD">
        <w:trPr>
          <w:trHeight w:val="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6.4.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13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«Обеспечение де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я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тельности Управления обр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а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зования администрации гор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да Югорска»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148 382,6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7.1.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148 382,6</w:t>
            </w:r>
          </w:p>
        </w:tc>
      </w:tr>
      <w:tr w:rsidR="00BE68A8" w:rsidRPr="00114726" w:rsidTr="00BE68A8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BE68A8">
        <w:trPr>
          <w:trHeight w:val="154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«Комплекс процессных мер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приятий «Финансовое и о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р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ганизационно-методическое обеспечение функциониров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а</w:t>
            </w:r>
            <w:r w:rsidRPr="00114726">
              <w:rPr>
                <w:rFonts w:ascii="PT Astra Serif" w:hAnsi="PT Astra Serif"/>
                <w:b/>
                <w:bCs/>
                <w:color w:val="000000"/>
              </w:rPr>
              <w:t>ния муниципальной системы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75 975,8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</w:rPr>
              <w:t>478 060,8</w:t>
            </w:r>
          </w:p>
        </w:tc>
      </w:tr>
      <w:tr w:rsidR="00BE68A8" w:rsidRPr="00114726" w:rsidTr="00BE68A8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8.1.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1 435,0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8 520,0</w:t>
            </w:r>
          </w:p>
        </w:tc>
      </w:tr>
      <w:tr w:rsidR="00BE68A8" w:rsidRPr="00114726" w:rsidTr="000879B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74 540,8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469 540,8</w:t>
            </w:r>
          </w:p>
        </w:tc>
      </w:tr>
      <w:tr w:rsidR="00BE68A8" w:rsidRPr="00114726" w:rsidTr="000879BD">
        <w:trPr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8.4.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Иные источники финансиров</w:t>
            </w:r>
            <w:r w:rsidRPr="00114726">
              <w:rPr>
                <w:rFonts w:ascii="PT Astra Serif" w:hAnsi="PT Astra Serif"/>
                <w:color w:val="000000"/>
              </w:rPr>
              <w:t>а</w:t>
            </w:r>
            <w:r w:rsidRPr="00114726">
              <w:rPr>
                <w:rFonts w:ascii="PT Astra Serif" w:hAnsi="PT Astra Serif"/>
                <w:color w:val="000000"/>
              </w:rPr>
              <w:t>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A8" w:rsidRPr="00114726" w:rsidRDefault="00BE68A8" w:rsidP="000879BD">
            <w:pPr>
              <w:suppressAutoHyphens w:val="0"/>
              <w:jc w:val="center"/>
              <w:rPr>
                <w:rFonts w:ascii="PT Astra Serif" w:hAnsi="PT Astra Serif"/>
                <w:color w:val="000000"/>
              </w:rPr>
            </w:pPr>
            <w:r w:rsidRPr="00114726">
              <w:rPr>
                <w:rFonts w:ascii="PT Astra Serif" w:hAnsi="PT Astra Serif"/>
                <w:color w:val="000000"/>
              </w:rPr>
              <w:t>0,0</w:t>
            </w:r>
          </w:p>
        </w:tc>
      </w:tr>
    </w:tbl>
    <w:p w:rsidR="00620169" w:rsidRDefault="00620169">
      <w:pPr>
        <w:pStyle w:val="a3"/>
      </w:pPr>
    </w:p>
    <w:p w:rsidR="00620169" w:rsidRDefault="00295E54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620169" w:rsidRDefault="00295E54">
      <w:pPr>
        <w:pStyle w:val="a8"/>
      </w:pPr>
      <w:bookmarkStart w:id="48" w:name="anchor1200"/>
      <w:bookmarkEnd w:id="48"/>
      <w:r>
        <w:t xml:space="preserve">Приложение изменено с 22 ноября 2025 г. - </w:t>
      </w:r>
      <w:hyperlink r:id="rId59" w:history="1">
        <w:r>
          <w:t>Постановление</w:t>
        </w:r>
      </w:hyperlink>
      <w:r>
        <w:t xml:space="preserve"> администрации г. Югорска Ханты-Мансийского автономного округа - Югры от 21 ноября 2025 г. N 2304-13-п</w:t>
      </w:r>
    </w:p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BE68A8" w:rsidRDefault="00BE68A8"/>
    <w:p w:rsidR="00620169" w:rsidRDefault="00295E54">
      <w:r>
        <w:lastRenderedPageBreak/>
        <w:t xml:space="preserve">Приложение к </w:t>
      </w:r>
      <w:hyperlink w:anchor="anchor0" w:history="1">
        <w:r>
          <w:t>Паспорту</w:t>
        </w:r>
      </w:hyperlink>
      <w:r>
        <w:t xml:space="preserve"> муниципальной программы</w:t>
      </w:r>
    </w:p>
    <w:p w:rsidR="00620169" w:rsidRDefault="00620169">
      <w:pPr>
        <w:pStyle w:val="a3"/>
      </w:pPr>
    </w:p>
    <w:p w:rsidR="00620169" w:rsidRDefault="00295E54">
      <w:pPr>
        <w:pStyle w:val="1"/>
      </w:pPr>
      <w:r>
        <w:t>Методика расчета целевых показателей муниципальной программы</w:t>
      </w:r>
    </w:p>
    <w:p w:rsidR="00620169" w:rsidRDefault="00295E54">
      <w:pPr>
        <w:pStyle w:val="aa"/>
      </w:pPr>
      <w:r>
        <w:t>С изменениями и дополнениями от:</w:t>
      </w:r>
    </w:p>
    <w:p w:rsidR="00620169" w:rsidRDefault="00295E54">
      <w:pPr>
        <w:pStyle w:val="aa"/>
      </w:pPr>
      <w:r>
        <w:t>21 ноября 2025 г.</w:t>
      </w:r>
    </w:p>
    <w:p w:rsidR="00620169" w:rsidRDefault="00620169">
      <w:pPr>
        <w:pStyle w:val="a3"/>
      </w:pP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742"/>
        <w:gridCol w:w="1644"/>
        <w:gridCol w:w="8390"/>
      </w:tblGrid>
      <w:tr w:rsidR="00620169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37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83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Метод расчета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DE59CD">
            <w:pPr>
              <w:pStyle w:val="a3"/>
              <w:ind w:firstLine="0"/>
            </w:pPr>
            <w:hyperlink r:id="rId60" w:history="1">
              <w:r w:rsidR="00295E54">
                <w:t>Методика</w:t>
              </w:r>
            </w:hyperlink>
            <w:r w:rsidR="00295E54">
              <w:t xml:space="preserve"> расчета показателя утверждена </w:t>
            </w:r>
            <w:hyperlink r:id="rId61" w:history="1">
              <w:r w:rsidR="00295E54">
                <w:t>приказом</w:t>
              </w:r>
            </w:hyperlink>
            <w:r w:rsidR="00295E54">
              <w:t xml:space="preserve"> Министерства просвещения Российской Федерации от 20.05.2021 N 262 "Об утверждении методик расчета показателей федеральных проектов национального проекта "Образование".</w:t>
            </w:r>
          </w:p>
          <w:p w:rsidR="00620169" w:rsidRDefault="00295E54">
            <w:pPr>
              <w:pStyle w:val="a3"/>
              <w:ind w:firstLine="0"/>
            </w:pPr>
            <w:r>
              <w:t>Рассчитывается по формуле:</w:t>
            </w:r>
          </w:p>
          <w:p w:rsidR="00620169" w:rsidRDefault="00295E54">
            <w:pPr>
              <w:pStyle w:val="a3"/>
              <w:ind w:firstLine="0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рассчитывается по формуле:</w:t>
            </w:r>
          </w:p>
          <w:p w:rsidR="00620169" w:rsidRDefault="00295E54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2000" cy="8280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</w:pPr>
            <w:r>
              <w:t>где:</w:t>
            </w:r>
          </w:p>
          <w:p w:rsidR="00620169" w:rsidRDefault="00295E54">
            <w:pPr>
              <w:pStyle w:val="a3"/>
              <w:ind w:firstLine="0"/>
            </w:pPr>
            <w:r>
              <w:t>F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педагогических работников, процент;</w:t>
            </w:r>
          </w:p>
          <w:p w:rsidR="00620169" w:rsidRDefault="00295E54">
            <w:pPr>
              <w:pStyle w:val="a3"/>
              <w:ind w:firstLine="0"/>
            </w:pPr>
            <w:r>
      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      </w:r>
          </w:p>
          <w:p w:rsidR="00620169" w:rsidRDefault="00295E54">
            <w:pPr>
              <w:pStyle w:val="a3"/>
              <w:ind w:firstLine="0"/>
            </w:pPr>
            <w:r>
              <w:t>В</w:t>
            </w:r>
            <w:r>
              <w:rPr>
                <w:vertAlign w:val="subscript"/>
              </w:rPr>
              <w:t> i</w:t>
            </w:r>
            <w:r>
      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i-ом субъекте Российской Федерации;</w:t>
            </w:r>
          </w:p>
          <w:p w:rsidR="00620169" w:rsidRDefault="00295E54">
            <w:pPr>
              <w:pStyle w:val="a3"/>
              <w:ind w:firstLine="0"/>
            </w:pPr>
            <w:r>
              <w:t>i - номер субъекта Российской Федерации;</w:t>
            </w:r>
          </w:p>
          <w:p w:rsidR="00620169" w:rsidRDefault="00295E54">
            <w:pPr>
              <w:pStyle w:val="a3"/>
              <w:ind w:firstLine="0"/>
            </w:pPr>
            <w:r>
              <w:t>N - количество субъектов в Российской Федерации.</w:t>
            </w:r>
          </w:p>
          <w:p w:rsidR="00620169" w:rsidRDefault="00295E54">
            <w:pPr>
              <w:pStyle w:val="a3"/>
              <w:ind w:firstLine="0"/>
            </w:pPr>
            <w:r>
              <w:lastRenderedPageBreak/>
              <w:t>С - общая численность педагогических работников общеобразовательных организаций в соответствии с формой федерального статистического наблюдения N OO-1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Доступность дошкольного образования для детей в возрасте от 1,5 до 3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620169">
            <w:pPr>
              <w:pStyle w:val="a3"/>
            </w:pP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DE59CD">
            <w:pPr>
              <w:pStyle w:val="a3"/>
              <w:ind w:firstLine="0"/>
            </w:pPr>
            <w:hyperlink r:id="rId63" w:history="1">
              <w:r w:rsidR="00295E54">
                <w:t>Методика</w:t>
              </w:r>
            </w:hyperlink>
            <w:r w:rsidR="00295E54">
              <w:t xml:space="preserve"> расчета показателя утверждена </w:t>
            </w:r>
            <w:hyperlink r:id="rId64" w:history="1">
              <w:r w:rsidR="00295E54">
                <w:t>приказом</w:t>
              </w:r>
            </w:hyperlink>
            <w:r w:rsidR="00295E54">
              <w:t xml:space="preserve"> Министерства просвещения Российской Федерации от 25.12.2019 N 726 "Об утверждении методики расчета целевого показателя "Доступность дошкольного образования для детей в возрасте от полутора до трех лет" федерального проекта Содействие занятости женщин - создание условий дошкольного образования для детей в возрасте до трех лет национального проекта "Демография"</w:t>
            </w:r>
          </w:p>
          <w:p w:rsidR="00620169" w:rsidRDefault="00295E54">
            <w:pPr>
              <w:pStyle w:val="a3"/>
              <w:ind w:firstLine="0"/>
            </w:pPr>
            <w:r>
              <w:t>Рассчитывается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t>Д = (Чдо / (Чдо + Чду)) * 100%,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</w:pPr>
            <w:r>
              <w:t>где:</w:t>
            </w:r>
          </w:p>
          <w:p w:rsidR="00620169" w:rsidRDefault="00295E54">
            <w:pPr>
              <w:pStyle w:val="a3"/>
              <w:ind w:firstLine="0"/>
            </w:pPr>
            <w:r>
              <w:t>Д - доступность дошкольного образования для детей в возрасте от 1,5 до 3 лет, процент;</w:t>
            </w:r>
          </w:p>
          <w:p w:rsidR="00620169" w:rsidRDefault="00295E54">
            <w:pPr>
              <w:pStyle w:val="a3"/>
              <w:ind w:firstLine="0"/>
            </w:pPr>
            <w:r>
              <w:t>Чдо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      </w:r>
          </w:p>
          <w:p w:rsidR="00620169" w:rsidRDefault="00295E54">
            <w:pPr>
              <w:pStyle w:val="a3"/>
              <w:ind w:firstLine="0"/>
            </w:pPr>
            <w:r>
              <w:t>Чду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 xml:space="preserve">Показатель определяется как отношение численности детей, получающих дошкольную образовательную услугу и (или) услугу по их содержанию в муниципальных образовательных организациях, к общей численности детей в возрасте 3-7 лет. Результат умножается на 100 процентов. Для расчета показателя </w:t>
            </w:r>
            <w:r>
              <w:lastRenderedPageBreak/>
              <w:t>используются данные об общей численности детей в возрасте 3-7 лет за предыдущий год, по годовой оценке возрастно-полового состава населения на основе переписи населения и текущего учета рождений, смерти и миграции населения.</w:t>
            </w:r>
          </w:p>
          <w:p w:rsidR="00620169" w:rsidRDefault="00295E54">
            <w:pPr>
              <w:pStyle w:val="a3"/>
              <w:ind w:firstLine="0"/>
            </w:pPr>
            <w:r>
              <w:t>Единица измерения - процент.</w:t>
            </w:r>
          </w:p>
          <w:p w:rsidR="00620169" w:rsidRDefault="00295E54">
            <w:pPr>
              <w:pStyle w:val="a3"/>
              <w:ind w:firstLine="0"/>
            </w:pPr>
            <w:r>
              <w:t>Источник информации:</w:t>
            </w:r>
          </w:p>
          <w:p w:rsidR="00620169" w:rsidRDefault="00295E54">
            <w:pPr>
              <w:pStyle w:val="a3"/>
              <w:ind w:firstLine="0"/>
            </w:pPr>
            <w:r>
              <w:t>- федеральное статистическое наблюдение по форме N 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Письмо Министерства Просвещения Российской Федерации от 25.03.2021N АН-495/04 "О направлении рекомендаций"</w:t>
            </w:r>
          </w:p>
          <w:p w:rsidR="00620169" w:rsidRDefault="00295E54">
            <w:pPr>
              <w:pStyle w:val="a3"/>
              <w:ind w:firstLine="0"/>
            </w:pPr>
            <w:r>
              <w:t>Расчёт показателя "Доля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подготовки" (Fок.) осуществляется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t>Fок = Uок / U, где: 13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</w:pPr>
            <w:r>
              <w:t>Uок - количество обучающихся по образовательным программам начального общего, основного общего, среднего общего образования, для которых в государственных, в том числе региональных, и иных информационных системах и ресурсах назначается цифровой образовательный контент соответствующего уровня, верифицированный в соответствии с установленным Минпросвещения России порядком, и доступны сервисы для самостоятельной подготовки, предоставляемые обучающемуся на бесплатной основе;</w:t>
            </w:r>
          </w:p>
          <w:p w:rsidR="00620169" w:rsidRDefault="00295E54">
            <w:pPr>
              <w:pStyle w:val="a3"/>
              <w:ind w:firstLine="0"/>
            </w:pPr>
            <w:r>
              <w:t>U - общее количество обучающихся по образовательным программам начального общего, основного общего, среднего общего образования в государственных и муниципальных образовательных организациях всех форм собственности.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</w:pPr>
            <w:r>
              <w:t xml:space="preserve">Рассчитывается в соответствии с </w:t>
            </w:r>
            <w:hyperlink r:id="rId65" w:history="1">
              <w:r>
                <w:t>постановлением</w:t>
              </w:r>
            </w:hyperlink>
            <w:r>
              <w:t xml:space="preserve"> Правительства Российской Федерации от 17.12.2012 N 1317 "О мерах по реализации Указа Президента Российской Федерации от 28.04.2008 N 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07.05.2012 N 601 "Об основных направлениях совершенствования системы государственного управления" методика расчета показателя определена </w:t>
            </w:r>
            <w:hyperlink r:id="rId66" w:history="1">
              <w:r>
                <w:t>письмом</w:t>
              </w:r>
            </w:hyperlink>
            <w:r>
              <w:t xml:space="preserve"> Минэкономразвития Российской Федерации от </w:t>
            </w:r>
            <w:r>
              <w:lastRenderedPageBreak/>
              <w:t>18.07.2017 N 19782-АЦ/Д14и.</w:t>
            </w:r>
          </w:p>
          <w:p w:rsidR="00620169" w:rsidRDefault="00295E54">
            <w:pPr>
              <w:pStyle w:val="a3"/>
              <w:ind w:firstLine="0"/>
            </w:pPr>
            <w:r>
              <w:t>Рассчитывается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t>ЧОоуосо / ЧОоу * 100%, где: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</w:pPr>
            <w:r>
              <w:t>ЧОоуосо - численность государственных (муниципальных) общеобразовательных учреждений, соответствующих современным требованиям обучения (дополнительные сведения);</w:t>
            </w:r>
          </w:p>
          <w:p w:rsidR="00620169" w:rsidRDefault="00295E54">
            <w:pPr>
              <w:pStyle w:val="a3"/>
              <w:ind w:firstLine="0"/>
            </w:pPr>
            <w:r>
              <w:t>ЧОоу - численность государственных (муниципальных) общеобразовательных учреждений (периодическая отчетность, форма N ОО-1)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bookmarkStart w:id="49" w:name="anchor506"/>
            <w:bookmarkEnd w:id="49"/>
            <w:r>
              <w:lastRenderedPageBreak/>
              <w:t>6.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Методика расчета показателя утверждена приказом Департамента образования и науки Ханты-Мансийского автономного округа - Югры от 28.08.2025 N 10-П-1658 "Об утверждении методики расчета показателей региональных проектов "Все лучшее детям" и "Профессионалитет" и отдельных показателей государственной программы Хаты-Мансийского автономного округа - Югры "Развитие образования"</w:t>
            </w:r>
          </w:p>
          <w:p w:rsidR="00620169" w:rsidRDefault="00295E54">
            <w:pPr>
              <w:pStyle w:val="a7"/>
            </w:pPr>
            <w:r>
              <w:t>Рассчитывается по формуле:</w:t>
            </w:r>
          </w:p>
          <w:p w:rsidR="00620169" w:rsidRDefault="00295E54">
            <w:pPr>
              <w:pStyle w:val="a7"/>
            </w:pPr>
            <w:r>
              <w:t>Показатель (DO</w:t>
            </w:r>
            <w:r>
              <w:rPr>
                <w:vertAlign w:val="subscript"/>
              </w:rPr>
              <w:t> м,i</w:t>
            </w:r>
            <w:r>
              <w:t> ) рассчитывается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6000" cy="5040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7"/>
            </w:pPr>
            <w:r>
              <w:t>Где</w:t>
            </w:r>
          </w:p>
          <w:p w:rsidR="00620169" w:rsidRDefault="00295E54">
            <w:pPr>
              <w:pStyle w:val="a7"/>
            </w:pPr>
            <w:r>
              <w:t>Chd</w:t>
            </w:r>
            <w:r>
              <w:rPr>
                <w:vertAlign w:val="subscript"/>
              </w:rPr>
              <w:t> m,i</w:t>
            </w:r>
            <w:r>
              <w:t xml:space="preserve"> - численность детей в возрасте от 5 до 18 лет (18 лет не включается), охваченных услугами дополнительного образования (каждый ребенок учитывается единожды, за исключением детей, занимающихся в детских школах искусств), муниципального образования на конец отчетного месяца (года), нарастающим итогом с 1 января отчетного года, человек;</w:t>
            </w:r>
          </w:p>
          <w:p w:rsidR="00620169" w:rsidRDefault="00295E54">
            <w:pPr>
              <w:pStyle w:val="a7"/>
            </w:pPr>
            <w:r>
              <w:t>Х</w:t>
            </w:r>
            <w:r>
              <w:rPr>
                <w:vertAlign w:val="subscript"/>
              </w:rPr>
              <w:t> i</w:t>
            </w:r>
            <w:r>
              <w:t xml:space="preserve"> - численность населения в возрасте от 5 до 18 лет (18 лет не включается), проживающего в муниципальном образовании на 1 января отчетного года, человек;</w:t>
            </w:r>
          </w:p>
          <w:p w:rsidR="00620169" w:rsidRDefault="00295E54">
            <w:pPr>
              <w:pStyle w:val="a7"/>
            </w:pPr>
            <w:r>
              <w:t>m - порядковый номер месяца отчетного года;</w:t>
            </w:r>
          </w:p>
          <w:p w:rsidR="00620169" w:rsidRDefault="00295E54">
            <w:pPr>
              <w:pStyle w:val="a7"/>
            </w:pPr>
            <w:r>
              <w:t>i - порядковый номер муниципального образования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bookmarkStart w:id="50" w:name="anchor507"/>
            <w:bookmarkEnd w:id="50"/>
            <w:r>
              <w:t>7.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 xml:space="preserve">Доля детей и молодежи в возрасте от 7 до 35 лет, у которых выявлены </w:t>
            </w:r>
            <w:r>
              <w:lastRenderedPageBreak/>
              <w:t>выдающиеся способности и таланты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lastRenderedPageBreak/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Методика расчета показателя утверждена приказом Департамента образования и науки Ханты-Мансийского автономного округа - Югры от 28.08.2025 N 10-П-</w:t>
            </w:r>
            <w:r>
              <w:lastRenderedPageBreak/>
              <w:t xml:space="preserve">1658 "Об утверждении методики расчета показателей региональных проектов "Все лучшее детям" и "Профессионалитет" и отдельных показателей </w:t>
            </w:r>
            <w:hyperlink r:id="rId68" w:history="1">
              <w:r>
                <w:t>государственной программы</w:t>
              </w:r>
            </w:hyperlink>
            <w:r>
              <w:t xml:space="preserve"> Хаты-Мансийского автономного округа - Югры "Развитие образования"</w:t>
            </w:r>
          </w:p>
          <w:p w:rsidR="00620169" w:rsidRDefault="00295E54">
            <w:pPr>
              <w:pStyle w:val="a7"/>
            </w:pPr>
            <w:r>
              <w:t>Рассчитывается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8000" cy="5040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7"/>
            </w:pPr>
            <w:r>
              <w:t>Где</w:t>
            </w:r>
          </w:p>
          <w:p w:rsidR="00620169" w:rsidRDefault="00295E54">
            <w:pPr>
              <w:pStyle w:val="a7"/>
            </w:pPr>
            <w:r>
              <w:t>Knt</w:t>
            </w:r>
            <w:r>
              <w:rPr>
                <w:vertAlign w:val="subscript"/>
              </w:rPr>
              <w:t> m,i</w:t>
            </w:r>
            <w:r>
              <w:t xml:space="preserve"> - численность детей и молодежи в возрасте от 7 до 35 лет (включительно) муниципального образования,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являющиеся авторами статей в научном международном или всероссийском издании, в том числе издании, индексируемом в "Белом списке", а так же получивших премии и стипендии (именные, Президента Российской Федерации, Правительства Российской Федерации и автономного округа) и информация о которых внесена в государственный ресурс о лицах, проявивших выдающиеся способности (далее - ГИР), на конец отчетного месяца (года) нарастающим итогом, человек;</w:t>
            </w:r>
          </w:p>
          <w:p w:rsidR="00620169" w:rsidRDefault="00295E54">
            <w:pPr>
              <w:pStyle w:val="a7"/>
            </w:pPr>
            <w:r>
              <w:t>Х</w:t>
            </w:r>
            <w:r>
              <w:rPr>
                <w:vertAlign w:val="subscript"/>
              </w:rPr>
              <w:t> i</w:t>
            </w:r>
            <w:r>
              <w:t xml:space="preserve"> - численность населения в возрасте от 7 до 35 лет (включительно), проживающего в муниципальном образовании, на 1 января отчетного года, человек;</w:t>
            </w:r>
          </w:p>
          <w:p w:rsidR="00620169" w:rsidRDefault="00295E54">
            <w:pPr>
              <w:pStyle w:val="a7"/>
            </w:pPr>
            <w:r>
              <w:t>m - порядковый номер месяца отчетного года;</w:t>
            </w:r>
          </w:p>
          <w:p w:rsidR="00620169" w:rsidRDefault="00295E54">
            <w:pPr>
              <w:pStyle w:val="a7"/>
            </w:pPr>
            <w:r>
              <w:t>i - порядковый номер муниципального образования</w:t>
            </w:r>
          </w:p>
        </w:tc>
      </w:tr>
      <w:tr w:rsidR="00620169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3"/>
              <w:ind w:firstLine="0"/>
              <w:jc w:val="center"/>
            </w:pPr>
            <w:bookmarkStart w:id="51" w:name="anchor508"/>
            <w:bookmarkEnd w:id="51"/>
            <w:r>
              <w:lastRenderedPageBreak/>
              <w:t>8.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Доля обучающихся 6-11</w:t>
            </w:r>
          </w:p>
          <w:p w:rsidR="00620169" w:rsidRDefault="00295E54">
            <w:pPr>
              <w:pStyle w:val="a7"/>
            </w:pPr>
            <w:r>
              <w:t>классов, охваченных</w:t>
            </w:r>
          </w:p>
          <w:p w:rsidR="00620169" w:rsidRDefault="00295E54">
            <w:pPr>
              <w:pStyle w:val="a7"/>
            </w:pPr>
            <w:r>
              <w:t>комплексом</w:t>
            </w:r>
          </w:p>
          <w:p w:rsidR="00620169" w:rsidRDefault="00295E54">
            <w:pPr>
              <w:pStyle w:val="a7"/>
            </w:pPr>
            <w:r>
              <w:t>профориентационных</w:t>
            </w:r>
          </w:p>
          <w:p w:rsidR="00620169" w:rsidRDefault="00295E54">
            <w:pPr>
              <w:pStyle w:val="a7"/>
            </w:pPr>
            <w:r>
              <w:t>мероприятий в рамках</w:t>
            </w:r>
          </w:p>
          <w:p w:rsidR="00620169" w:rsidRDefault="00295E54">
            <w:pPr>
              <w:pStyle w:val="a7"/>
            </w:pPr>
            <w:r>
              <w:t>Единой модели</w:t>
            </w:r>
          </w:p>
          <w:p w:rsidR="00620169" w:rsidRDefault="00295E54">
            <w:pPr>
              <w:pStyle w:val="a7"/>
            </w:pPr>
            <w:r>
              <w:t>профориентации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>Процент</w:t>
            </w:r>
          </w:p>
        </w:tc>
        <w:tc>
          <w:tcPr>
            <w:tcW w:w="8391" w:type="dxa"/>
            <w:tcBorders>
              <w:bottom w:val="single" w:sz="2" w:space="0" w:color="000000"/>
              <w:right w:val="single" w:sz="2" w:space="0" w:color="000000"/>
            </w:tcBorders>
          </w:tcPr>
          <w:p w:rsidR="00620169" w:rsidRDefault="00295E54">
            <w:pPr>
              <w:pStyle w:val="a7"/>
            </w:pPr>
            <w:r>
              <w:t xml:space="preserve">Методика расчета показателя утверждена приказом Департамента образования и науки Ханты-Мансийского автономного округа - Югры от 28.08.2025 N 10-П-1658 "Об утверждении методики расчета показателей региональных проектов "Все лучшее детям" и "Профессионалитет" и отдельных показателей </w:t>
            </w:r>
            <w:hyperlink r:id="rId70" w:history="1">
              <w:r>
                <w:t>государственной программы</w:t>
              </w:r>
            </w:hyperlink>
            <w:r>
              <w:t xml:space="preserve"> Хаты-Мансийского автономного округа - Югры "Развитие образования"</w:t>
            </w:r>
          </w:p>
          <w:p w:rsidR="00620169" w:rsidRDefault="00295E54">
            <w:pPr>
              <w:pStyle w:val="a7"/>
            </w:pPr>
            <w:r>
              <w:t>Рассчитывается по формуле: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3"/>
              <w:ind w:firstLine="0"/>
              <w:jc w:val="center"/>
            </w:pPr>
            <w:r>
              <w:lastRenderedPageBreak/>
              <w:t>Сn</w:t>
            </w:r>
            <w:r>
              <w:rPr>
                <w:vertAlign w:val="subscript"/>
              </w:rPr>
              <w:t>m,i</w:t>
            </w:r>
            <w:r>
              <w:t xml:space="preserve">=Sо/Sобщ </w:t>
            </w:r>
            <w:r>
              <w:rPr>
                <w:noProof/>
              </w:rPr>
              <w:drawing>
                <wp:inline distT="0" distB="0" distL="0" distR="0">
                  <wp:extent cx="108000" cy="180000"/>
                  <wp:effectExtent l="0" t="0" r="630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100%,</w:t>
            </w:r>
          </w:p>
          <w:p w:rsidR="00620169" w:rsidRDefault="00620169">
            <w:pPr>
              <w:pStyle w:val="a3"/>
            </w:pPr>
          </w:p>
          <w:p w:rsidR="00620169" w:rsidRDefault="00295E54">
            <w:pPr>
              <w:pStyle w:val="a7"/>
            </w:pPr>
            <w:r>
              <w:t>Где</w:t>
            </w:r>
          </w:p>
          <w:p w:rsidR="00620169" w:rsidRDefault="00295E54">
            <w:pPr>
              <w:pStyle w:val="a7"/>
            </w:pPr>
            <w:r>
              <w:t>S</w:t>
            </w:r>
            <w:r>
              <w:rPr>
                <w:vertAlign w:val="subscript"/>
              </w:rPr>
              <w:t> о</w:t>
            </w:r>
            <w:r>
              <w:t xml:space="preserve"> - численность обучающихся 6-11 классов образовательных организаций</w:t>
            </w:r>
          </w:p>
          <w:p w:rsidR="00620169" w:rsidRDefault="00295E54">
            <w:pPr>
              <w:pStyle w:val="a7"/>
            </w:pPr>
            <w:r>
              <w:t>реализующих образовательные программы основного общего и среднего общего образования, охваченных комплексом профориентационных мероприятий в рамках Единой модели профориентации, за исключением обучающихся с ограниченными возможностями здоровья и (или) инвалидностью, на конец отчетного месяца (года), тысяча человек (комплекс профориентационных мероприятий состоит из: курса занятий "Россия - мои горизонты" и (или) профессиональных проб, и (или) экскурсий, и (или) мастер-классов, и (или) иных мероприятий профессионального выбора);</w:t>
            </w:r>
          </w:p>
          <w:p w:rsidR="00620169" w:rsidRDefault="00295E54">
            <w:pPr>
              <w:pStyle w:val="a7"/>
            </w:pPr>
            <w:r>
              <w:t>S</w:t>
            </w:r>
            <w:r>
              <w:rPr>
                <w:vertAlign w:val="subscript"/>
              </w:rPr>
              <w:t xml:space="preserve"> общ </w:t>
            </w:r>
            <w:r>
              <w:t>- общая численность обучающихся 6-11 классов образовательных организаций, реализующих образовательные программы основного общего и среднего общего образования в Российской Федерации, за исключением обучающихся с ограниченными возможностями здоровья и (или) инвалидностью, доступная на конец отчетного месяца (года), тысяча человек;</w:t>
            </w:r>
          </w:p>
          <w:p w:rsidR="00620169" w:rsidRDefault="00295E54">
            <w:pPr>
              <w:pStyle w:val="a7"/>
            </w:pPr>
            <w:r>
              <w:t>m - порядковый номер месяца отчетного года;</w:t>
            </w:r>
          </w:p>
          <w:p w:rsidR="00620169" w:rsidRDefault="00295E54">
            <w:pPr>
              <w:pStyle w:val="a7"/>
            </w:pPr>
            <w:r>
              <w:t>i - порядковый номер муниципального образования</w:t>
            </w:r>
          </w:p>
        </w:tc>
      </w:tr>
    </w:tbl>
    <w:p w:rsidR="00620169" w:rsidRDefault="00620169">
      <w:pPr>
        <w:pStyle w:val="a3"/>
        <w:sectPr w:rsidR="00620169" w:rsidSect="00295E54">
          <w:headerReference w:type="default" r:id="rId72"/>
          <w:footerReference w:type="default" r:id="rId73"/>
          <w:pgSz w:w="16838" w:h="11906" w:orient="landscape"/>
          <w:pgMar w:top="794" w:right="794" w:bottom="794" w:left="794" w:header="567" w:footer="567" w:gutter="0"/>
          <w:cols w:space="720"/>
          <w:docGrid w:linePitch="326"/>
        </w:sectPr>
      </w:pPr>
    </w:p>
    <w:p w:rsidR="00620169" w:rsidRDefault="00620169">
      <w:pPr>
        <w:pStyle w:val="Standard"/>
      </w:pPr>
    </w:p>
    <w:sectPr w:rsidR="00620169" w:rsidSect="00BE68A8">
      <w:headerReference w:type="default" r:id="rId74"/>
      <w:footerReference w:type="default" r:id="rId75"/>
      <w:pgSz w:w="11906" w:h="16838"/>
      <w:pgMar w:top="794" w:right="794" w:bottom="794" w:left="79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CD" w:rsidRDefault="00DE59CD">
      <w:r>
        <w:separator/>
      </w:r>
    </w:p>
  </w:endnote>
  <w:endnote w:type="continuationSeparator" w:id="0">
    <w:p w:rsidR="00DE59CD" w:rsidRDefault="00DE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295E54">
      <w:tc>
        <w:tcPr>
          <w:tcW w:w="0" w:type="auto"/>
        </w:tcPr>
        <w:p w:rsidR="00295E54" w:rsidRDefault="00295E54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end"/>
          </w: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295E54">
      <w:tc>
        <w:tcPr>
          <w:tcW w:w="0" w:type="auto"/>
        </w:tcPr>
        <w:p w:rsidR="00295E54" w:rsidRDefault="00295E54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end"/>
          </w: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right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567"/>
    </w:tblGrid>
    <w:tr w:rsidR="00295E54">
      <w:tc>
        <w:tcPr>
          <w:tcW w:w="0" w:type="auto"/>
        </w:tcPr>
        <w:p w:rsidR="00295E54" w:rsidRDefault="00295E54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end"/>
          </w: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295E54" w:rsidRDefault="00295E54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4793">
            <w:rPr>
              <w:noProof/>
            </w:rPr>
            <w:t>29</w:t>
          </w:r>
          <w:r>
            <w:fldChar w:fldCharType="end"/>
          </w:r>
          <w:r>
            <w:t>/</w:t>
          </w:r>
          <w:r w:rsidR="00DE59CD">
            <w:fldChar w:fldCharType="begin"/>
          </w:r>
          <w:r w:rsidR="00DE59CD">
            <w:instrText xml:space="preserve"> NUMPAGES \* ARABIC </w:instrText>
          </w:r>
          <w:r w:rsidR="00DE59CD">
            <w:fldChar w:fldCharType="separate"/>
          </w:r>
          <w:r w:rsidR="00724793">
            <w:rPr>
              <w:noProof/>
            </w:rPr>
            <w:t>29</w:t>
          </w:r>
          <w:r w:rsidR="00DE59CD"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CD" w:rsidRDefault="00DE59CD">
      <w:r>
        <w:separator/>
      </w:r>
    </w:p>
  </w:footnote>
  <w:footnote w:type="continuationSeparator" w:id="0">
    <w:p w:rsidR="00DE59CD" w:rsidRDefault="00DE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391892"/>
      <w:docPartObj>
        <w:docPartGallery w:val="Page Numbers (Top of Page)"/>
        <w:docPartUnique/>
      </w:docPartObj>
    </w:sdtPr>
    <w:sdtEndPr/>
    <w:sdtContent>
      <w:p w:rsidR="00295E54" w:rsidRDefault="00295E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93">
          <w:rPr>
            <w:noProof/>
          </w:rPr>
          <w:t>3</w:t>
        </w:r>
        <w:r>
          <w:fldChar w:fldCharType="end"/>
        </w:r>
      </w:p>
    </w:sdtContent>
  </w:sdt>
  <w:p w:rsidR="00295E54" w:rsidRDefault="00295E54">
    <w:pPr>
      <w:pStyle w:val="Standard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54" w:rsidRPr="00295E54" w:rsidRDefault="00295E54" w:rsidP="00295E5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54" w:rsidRPr="00BE68A8" w:rsidRDefault="00295E54" w:rsidP="00BE68A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0169"/>
    <w:rsid w:val="00295E54"/>
    <w:rsid w:val="00565FA9"/>
    <w:rsid w:val="00620169"/>
    <w:rsid w:val="00724793"/>
    <w:rsid w:val="009A3420"/>
    <w:rsid w:val="00BE68A8"/>
    <w:rsid w:val="00D17D99"/>
    <w:rsid w:val="00D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65F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FA9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295E54"/>
    <w:rPr>
      <w:color w:val="0000FF"/>
      <w:u w:val="single"/>
    </w:rPr>
  </w:style>
  <w:style w:type="table" w:customStyle="1" w:styleId="40">
    <w:name w:val="Сетка таблицы4"/>
    <w:basedOn w:val="a1"/>
    <w:next w:val="af6"/>
    <w:uiPriority w:val="59"/>
    <w:rsid w:val="00295E54"/>
    <w:pPr>
      <w:widowControl/>
      <w:suppressAutoHyphens w:val="0"/>
      <w:overflowPunct/>
      <w:autoSpaceDE/>
      <w:autoSpaceDN/>
      <w:textAlignment w:val="auto"/>
    </w:pPr>
    <w:rPr>
      <w:rFonts w:ascii="Calibri" w:eastAsia="Calibri" w:hAnsi="Calibri" w:cs="Times New Roman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29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65F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FA9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295E54"/>
    <w:rPr>
      <w:color w:val="0000FF"/>
      <w:u w:val="single"/>
    </w:rPr>
  </w:style>
  <w:style w:type="table" w:customStyle="1" w:styleId="40">
    <w:name w:val="Сетка таблицы4"/>
    <w:basedOn w:val="a1"/>
    <w:next w:val="af6"/>
    <w:uiPriority w:val="59"/>
    <w:rsid w:val="00295E54"/>
    <w:pPr>
      <w:widowControl/>
      <w:suppressAutoHyphens w:val="0"/>
      <w:overflowPunct/>
      <w:autoSpaceDE/>
      <w:autoSpaceDN/>
      <w:textAlignment w:val="auto"/>
    </w:pPr>
    <w:rPr>
      <w:rFonts w:ascii="Calibri" w:eastAsia="Calibri" w:hAnsi="Calibri" w:cs="Times New Roman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29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5284340/0" TargetMode="External"/><Relationship Id="rId18" Type="http://schemas.openxmlformats.org/officeDocument/2006/relationships/hyperlink" Target="https://internet.garant.ru/document/redirect/73403243/0" TargetMode="External"/><Relationship Id="rId26" Type="http://schemas.openxmlformats.org/officeDocument/2006/relationships/hyperlink" Target="https://internet.garant.ru/document/redirect/403101290/0" TargetMode="External"/><Relationship Id="rId39" Type="http://schemas.openxmlformats.org/officeDocument/2006/relationships/hyperlink" Target="https://internet.garant.ru/document/redirect/408032517/0" TargetMode="External"/><Relationship Id="rId21" Type="http://schemas.openxmlformats.org/officeDocument/2006/relationships/hyperlink" Target="https://internet.garant.ru/document/redirect/400189854/0" TargetMode="External"/><Relationship Id="rId34" Type="http://schemas.openxmlformats.org/officeDocument/2006/relationships/hyperlink" Target="https://internet.garant.ru/document/redirect/406082667/0" TargetMode="External"/><Relationship Id="rId42" Type="http://schemas.openxmlformats.org/officeDocument/2006/relationships/hyperlink" Target="https://internet.garant.ru/document/redirect/409080234/0" TargetMode="External"/><Relationship Id="rId47" Type="http://schemas.openxmlformats.org/officeDocument/2006/relationships/header" Target="header1.xml"/><Relationship Id="rId50" Type="http://schemas.openxmlformats.org/officeDocument/2006/relationships/hyperlink" Target="https://internet.garant.ru/document/redirect/407964471/0" TargetMode="External"/><Relationship Id="rId55" Type="http://schemas.openxmlformats.org/officeDocument/2006/relationships/hyperlink" Target="https://internet.garant.ru/document/redirect/413262893/12" TargetMode="External"/><Relationship Id="rId63" Type="http://schemas.openxmlformats.org/officeDocument/2006/relationships/hyperlink" Target="https://internet.garant.ru/document/redirect/73402275/1000" TargetMode="External"/><Relationship Id="rId68" Type="http://schemas.openxmlformats.org/officeDocument/2006/relationships/hyperlink" Target="https://internet.garant.ru/document/redirect/407964471/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internet.garant.ru/document/redirect/12112604/179" TargetMode="External"/><Relationship Id="rId71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73062912/0" TargetMode="External"/><Relationship Id="rId29" Type="http://schemas.openxmlformats.org/officeDocument/2006/relationships/hyperlink" Target="https://internet.garant.ru/document/redirect/404979307/0" TargetMode="External"/><Relationship Id="rId11" Type="http://schemas.openxmlformats.org/officeDocument/2006/relationships/hyperlink" Target="https://internet.garant.ru/document/redirect/410574722/0" TargetMode="External"/><Relationship Id="rId24" Type="http://schemas.openxmlformats.org/officeDocument/2006/relationships/hyperlink" Target="https://internet.garant.ru/document/redirect/400769865/0" TargetMode="External"/><Relationship Id="rId32" Type="http://schemas.openxmlformats.org/officeDocument/2006/relationships/hyperlink" Target="https://internet.garant.ru/document/redirect/405917323/0" TargetMode="External"/><Relationship Id="rId37" Type="http://schemas.openxmlformats.org/officeDocument/2006/relationships/hyperlink" Target="https://internet.garant.ru/document/redirect/407632046/0" TargetMode="External"/><Relationship Id="rId40" Type="http://schemas.openxmlformats.org/officeDocument/2006/relationships/hyperlink" Target="https://internet.garant.ru/document/redirect/408375807/0" TargetMode="External"/><Relationship Id="rId45" Type="http://schemas.openxmlformats.org/officeDocument/2006/relationships/hyperlink" Target="https://adm.ugorsk.ru/" TargetMode="External"/><Relationship Id="rId53" Type="http://schemas.openxmlformats.org/officeDocument/2006/relationships/hyperlink" Target="https://internet.garant.ru/document/redirect/413262893/12" TargetMode="External"/><Relationship Id="rId58" Type="http://schemas.openxmlformats.org/officeDocument/2006/relationships/hyperlink" Target="https://internet.garant.ru/document/redirect/413262893/12" TargetMode="External"/><Relationship Id="rId66" Type="http://schemas.openxmlformats.org/officeDocument/2006/relationships/hyperlink" Target="https://internet.garant.ru/document/redirect/72247696/0" TargetMode="External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2869696/0" TargetMode="External"/><Relationship Id="rId23" Type="http://schemas.openxmlformats.org/officeDocument/2006/relationships/hyperlink" Target="https://internet.garant.ru/document/redirect/400444163/0" TargetMode="External"/><Relationship Id="rId28" Type="http://schemas.openxmlformats.org/officeDocument/2006/relationships/hyperlink" Target="https://internet.garant.ru/document/redirect/403715266/0" TargetMode="External"/><Relationship Id="rId36" Type="http://schemas.openxmlformats.org/officeDocument/2006/relationships/hyperlink" Target="https://internet.garant.ru/document/redirect/407029546/0" TargetMode="External"/><Relationship Id="rId49" Type="http://schemas.openxmlformats.org/officeDocument/2006/relationships/hyperlink" Target="https://internet.garant.ru/document/redirect/413262893/11" TargetMode="External"/><Relationship Id="rId57" Type="http://schemas.openxmlformats.org/officeDocument/2006/relationships/hyperlink" Target="https://internet.garant.ru/document/redirect/413136603/14" TargetMode="External"/><Relationship Id="rId61" Type="http://schemas.openxmlformats.org/officeDocument/2006/relationships/hyperlink" Target="https://internet.garant.ru/document/redirect/401591468/0" TargetMode="External"/><Relationship Id="rId10" Type="http://schemas.openxmlformats.org/officeDocument/2006/relationships/hyperlink" Target="https://internet.garant.ru/document/redirect/409540171/0" TargetMode="External"/><Relationship Id="rId19" Type="http://schemas.openxmlformats.org/officeDocument/2006/relationships/hyperlink" Target="https://internet.garant.ru/document/redirect/73928865/0" TargetMode="External"/><Relationship Id="rId31" Type="http://schemas.openxmlformats.org/officeDocument/2006/relationships/hyperlink" Target="https://internet.garant.ru/document/redirect/405742117/0" TargetMode="External"/><Relationship Id="rId44" Type="http://schemas.openxmlformats.org/officeDocument/2006/relationships/hyperlink" Target="https://internet.garant.ru/document/redirect/411134067/0" TargetMode="External"/><Relationship Id="rId52" Type="http://schemas.openxmlformats.org/officeDocument/2006/relationships/hyperlink" Target="https://internet.garant.ru/document/redirect/179222/0" TargetMode="External"/><Relationship Id="rId60" Type="http://schemas.openxmlformats.org/officeDocument/2006/relationships/hyperlink" Target="https://internet.garant.ru/document/redirect/401591468/1000" TargetMode="External"/><Relationship Id="rId65" Type="http://schemas.openxmlformats.org/officeDocument/2006/relationships/hyperlink" Target="https://internet.garant.ru/document/redirect/70286210/0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92634/0" TargetMode="External"/><Relationship Id="rId14" Type="http://schemas.openxmlformats.org/officeDocument/2006/relationships/hyperlink" Target="https://internet.garant.ru/document/redirect/45287230/0" TargetMode="External"/><Relationship Id="rId22" Type="http://schemas.openxmlformats.org/officeDocument/2006/relationships/hyperlink" Target="https://internet.garant.ru/document/redirect/400223425/0" TargetMode="External"/><Relationship Id="rId27" Type="http://schemas.openxmlformats.org/officeDocument/2006/relationships/hyperlink" Target="https://internet.garant.ru/document/redirect/403348423/0" TargetMode="External"/><Relationship Id="rId30" Type="http://schemas.openxmlformats.org/officeDocument/2006/relationships/hyperlink" Target="https://internet.garant.ru/document/redirect/405742111/0" TargetMode="External"/><Relationship Id="rId35" Type="http://schemas.openxmlformats.org/officeDocument/2006/relationships/hyperlink" Target="https://internet.garant.ru/document/redirect/406484565/0" TargetMode="External"/><Relationship Id="rId43" Type="http://schemas.openxmlformats.org/officeDocument/2006/relationships/hyperlink" Target="https://internet.garant.ru/document/redirect/411001386/0" TargetMode="External"/><Relationship Id="rId48" Type="http://schemas.openxmlformats.org/officeDocument/2006/relationships/footer" Target="footer1.xml"/><Relationship Id="rId56" Type="http://schemas.openxmlformats.org/officeDocument/2006/relationships/hyperlink" Target="https://internet.garant.ru/document/redirect/179222/0" TargetMode="External"/><Relationship Id="rId64" Type="http://schemas.openxmlformats.org/officeDocument/2006/relationships/hyperlink" Target="https://internet.garant.ru/document/redirect/73402275/0" TargetMode="External"/><Relationship Id="rId69" Type="http://schemas.openxmlformats.org/officeDocument/2006/relationships/image" Target="media/image3.png"/><Relationship Id="rId77" Type="http://schemas.openxmlformats.org/officeDocument/2006/relationships/theme" Target="theme/theme1.xml"/><Relationship Id="rId8" Type="http://schemas.openxmlformats.org/officeDocument/2006/relationships/hyperlink" Target="https://internet.garant.ru/document/redirect/186367/0" TargetMode="External"/><Relationship Id="rId51" Type="http://schemas.openxmlformats.org/officeDocument/2006/relationships/hyperlink" Target="https://internet.garant.ru/document/redirect/413136603/12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45270648/0" TargetMode="External"/><Relationship Id="rId17" Type="http://schemas.openxmlformats.org/officeDocument/2006/relationships/hyperlink" Target="https://internet.garant.ru/document/redirect/73403253/0" TargetMode="External"/><Relationship Id="rId25" Type="http://schemas.openxmlformats.org/officeDocument/2006/relationships/hyperlink" Target="https://internet.garant.ru/document/redirect/402936824/0" TargetMode="External"/><Relationship Id="rId33" Type="http://schemas.openxmlformats.org/officeDocument/2006/relationships/hyperlink" Target="https://internet.garant.ru/document/redirect/405917413/0" TargetMode="External"/><Relationship Id="rId38" Type="http://schemas.openxmlformats.org/officeDocument/2006/relationships/hyperlink" Target="https://internet.garant.ru/document/redirect/407937697/0" TargetMode="External"/><Relationship Id="rId46" Type="http://schemas.openxmlformats.org/officeDocument/2006/relationships/hyperlink" Target="https://internet.garant.ru/document/redirect/411134067/0" TargetMode="External"/><Relationship Id="rId59" Type="http://schemas.openxmlformats.org/officeDocument/2006/relationships/hyperlink" Target="https://internet.garant.ru/document/redirect/413136603/16" TargetMode="External"/><Relationship Id="rId67" Type="http://schemas.openxmlformats.org/officeDocument/2006/relationships/image" Target="media/image2.png"/><Relationship Id="rId20" Type="http://schemas.openxmlformats.org/officeDocument/2006/relationships/hyperlink" Target="https://internet.garant.ru/document/redirect/400212071/0" TargetMode="External"/><Relationship Id="rId41" Type="http://schemas.openxmlformats.org/officeDocument/2006/relationships/hyperlink" Target="https://internet.garant.ru/document/redirect/408802379/0" TargetMode="External"/><Relationship Id="rId54" Type="http://schemas.openxmlformats.org/officeDocument/2006/relationships/hyperlink" Target="https://internet.garant.ru/document/redirect/179222/0" TargetMode="External"/><Relationship Id="rId62" Type="http://schemas.openxmlformats.org/officeDocument/2006/relationships/image" Target="media/image1.png"/><Relationship Id="rId70" Type="http://schemas.openxmlformats.org/officeDocument/2006/relationships/hyperlink" Target="https://internet.garant.ru/document/redirect/407964471/0" TargetMode="External"/><Relationship Id="rId75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7517</Words>
  <Characters>42850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Нерода</cp:lastModifiedBy>
  <cp:revision>2</cp:revision>
  <dcterms:created xsi:type="dcterms:W3CDTF">2025-12-23T08:26:00Z</dcterms:created>
  <dcterms:modified xsi:type="dcterms:W3CDTF">2025-12-23T08:26:00Z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